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98" w:rsidRPr="00DF1EE4" w:rsidRDefault="00114398" w:rsidP="00DF1EE4">
      <w:pPr>
        <w:spacing w:after="0" w:line="360" w:lineRule="auto"/>
        <w:ind w:left="-567" w:right="284"/>
        <w:jc w:val="right"/>
        <w:rPr>
          <w:rFonts w:ascii="PT Astra Serif" w:hAnsi="PT Astra Serif"/>
          <w:bCs/>
          <w:color w:val="333333"/>
          <w:sz w:val="24"/>
          <w:szCs w:val="24"/>
          <w:shd w:val="clear" w:color="auto" w:fill="FFFFFF"/>
        </w:rPr>
      </w:pPr>
      <w:r w:rsidRPr="00DF1EE4">
        <w:rPr>
          <w:rFonts w:ascii="PT Astra Serif" w:hAnsi="PT Astra Serif"/>
          <w:bCs/>
          <w:color w:val="333333"/>
          <w:sz w:val="24"/>
          <w:szCs w:val="24"/>
          <w:shd w:val="clear" w:color="auto" w:fill="FFFFFF"/>
        </w:rPr>
        <w:t>Хабарова Лилия Ивановна,</w:t>
      </w:r>
    </w:p>
    <w:p w:rsidR="00114398" w:rsidRPr="00DF1EE4" w:rsidRDefault="00114398" w:rsidP="00DF1EE4">
      <w:pPr>
        <w:spacing w:after="0" w:line="360" w:lineRule="auto"/>
        <w:ind w:left="-567" w:right="284"/>
        <w:jc w:val="right"/>
        <w:rPr>
          <w:rFonts w:ascii="PT Astra Serif" w:hAnsi="PT Astra Serif"/>
          <w:bCs/>
          <w:color w:val="333333"/>
          <w:sz w:val="24"/>
          <w:szCs w:val="24"/>
          <w:shd w:val="clear" w:color="auto" w:fill="FFFFFF"/>
        </w:rPr>
      </w:pPr>
      <w:r w:rsidRPr="00DF1EE4">
        <w:rPr>
          <w:rFonts w:ascii="PT Astra Serif" w:hAnsi="PT Astra Serif"/>
          <w:bCs/>
          <w:color w:val="333333"/>
          <w:sz w:val="24"/>
          <w:szCs w:val="24"/>
          <w:shd w:val="clear" w:color="auto" w:fill="FFFFFF"/>
        </w:rPr>
        <w:t xml:space="preserve"> учитель русского языка и литературы</w:t>
      </w:r>
    </w:p>
    <w:p w:rsidR="00114398" w:rsidRPr="00DF1EE4" w:rsidRDefault="00114398" w:rsidP="00DF1EE4">
      <w:pPr>
        <w:spacing w:after="0" w:line="360" w:lineRule="auto"/>
        <w:ind w:left="-567" w:right="284"/>
        <w:jc w:val="right"/>
        <w:rPr>
          <w:rFonts w:ascii="PT Astra Serif" w:hAnsi="PT Astra Serif"/>
          <w:bCs/>
          <w:color w:val="333333"/>
          <w:sz w:val="24"/>
          <w:szCs w:val="24"/>
          <w:shd w:val="clear" w:color="auto" w:fill="FFFFFF"/>
        </w:rPr>
      </w:pPr>
      <w:r w:rsidRPr="00DF1EE4">
        <w:rPr>
          <w:rFonts w:ascii="PT Astra Serif" w:hAnsi="PT Astra Serif"/>
          <w:bCs/>
          <w:color w:val="333333"/>
          <w:sz w:val="24"/>
          <w:szCs w:val="24"/>
          <w:shd w:val="clear" w:color="auto" w:fill="FFFFFF"/>
        </w:rPr>
        <w:t xml:space="preserve"> МБОУ «Комсомольская СОШ» </w:t>
      </w:r>
    </w:p>
    <w:p w:rsidR="00114398" w:rsidRPr="00DF1EE4" w:rsidRDefault="00114398" w:rsidP="00DF1EE4">
      <w:pPr>
        <w:spacing w:after="0" w:line="360" w:lineRule="auto"/>
        <w:ind w:left="-567" w:right="284"/>
        <w:jc w:val="right"/>
        <w:rPr>
          <w:rFonts w:ascii="PT Astra Serif" w:hAnsi="PT Astra Serif"/>
          <w:bCs/>
          <w:color w:val="333333"/>
          <w:sz w:val="24"/>
          <w:szCs w:val="24"/>
          <w:shd w:val="clear" w:color="auto" w:fill="FFFFFF"/>
        </w:rPr>
      </w:pPr>
      <w:r w:rsidRPr="00DF1EE4">
        <w:rPr>
          <w:rFonts w:ascii="PT Astra Serif" w:hAnsi="PT Astra Serif"/>
          <w:bCs/>
          <w:color w:val="333333"/>
          <w:sz w:val="24"/>
          <w:szCs w:val="24"/>
          <w:shd w:val="clear" w:color="auto" w:fill="FFFFFF"/>
        </w:rPr>
        <w:t>Первомайского района</w:t>
      </w:r>
    </w:p>
    <w:p w:rsidR="00114398" w:rsidRPr="00DF1EE4" w:rsidRDefault="00114398" w:rsidP="00DF1EE4">
      <w:pPr>
        <w:spacing w:after="0" w:line="360" w:lineRule="auto"/>
        <w:ind w:left="-567" w:right="284"/>
        <w:jc w:val="right"/>
        <w:rPr>
          <w:rFonts w:ascii="PT Astra Serif" w:hAnsi="PT Astra Serif"/>
          <w:bCs/>
          <w:color w:val="333333"/>
          <w:sz w:val="24"/>
          <w:szCs w:val="24"/>
          <w:shd w:val="clear" w:color="auto" w:fill="FFFFFF"/>
        </w:rPr>
      </w:pPr>
      <w:r w:rsidRPr="00DF1EE4">
        <w:rPr>
          <w:rFonts w:ascii="PT Astra Serif" w:hAnsi="PT Astra Serif"/>
          <w:bCs/>
          <w:color w:val="333333"/>
          <w:sz w:val="24"/>
          <w:szCs w:val="24"/>
          <w:shd w:val="clear" w:color="auto" w:fill="FFFFFF"/>
        </w:rPr>
        <w:t xml:space="preserve"> Томской области</w:t>
      </w:r>
    </w:p>
    <w:p w:rsidR="00114398" w:rsidRPr="00DF1EE4" w:rsidRDefault="00114398" w:rsidP="00DF1EE4">
      <w:pPr>
        <w:spacing w:after="0" w:line="360" w:lineRule="auto"/>
        <w:ind w:left="-567" w:right="283"/>
        <w:jc w:val="both"/>
        <w:rPr>
          <w:rFonts w:ascii="PT Astra Serif" w:hAnsi="PT Astra Serif"/>
          <w:bCs/>
          <w:color w:val="333333"/>
          <w:sz w:val="24"/>
          <w:szCs w:val="24"/>
          <w:shd w:val="clear" w:color="auto" w:fill="FFFFFF"/>
        </w:rPr>
      </w:pPr>
    </w:p>
    <w:p w:rsidR="00114398" w:rsidRPr="00DF1EE4" w:rsidRDefault="00114398" w:rsidP="00DF1EE4">
      <w:pPr>
        <w:spacing w:after="0" w:line="360" w:lineRule="auto"/>
        <w:ind w:left="-567" w:right="283"/>
        <w:jc w:val="both"/>
        <w:rPr>
          <w:rFonts w:ascii="PT Astra Serif" w:hAnsi="PT Astra Serif"/>
          <w:b/>
          <w:bCs/>
          <w:color w:val="333333"/>
          <w:sz w:val="24"/>
          <w:szCs w:val="24"/>
          <w:shd w:val="clear" w:color="auto" w:fill="FFFFFF"/>
        </w:rPr>
      </w:pPr>
      <w:r w:rsidRPr="00DF1EE4">
        <w:rPr>
          <w:rFonts w:ascii="PT Astra Serif" w:hAnsi="PT Astra Serif"/>
          <w:b/>
          <w:bCs/>
          <w:noProof/>
          <w:color w:val="333333"/>
          <w:sz w:val="24"/>
          <w:szCs w:val="24"/>
          <w:lang w:eastAsia="ru-RU"/>
        </w:rPr>
        <w:drawing>
          <wp:anchor distT="0" distB="0" distL="114300" distR="114300" simplePos="0" relativeHeight="251659264" behindDoc="0" locked="0" layoutInCell="1" allowOverlap="1" wp14:anchorId="148B3CB8" wp14:editId="3CA51ED5">
            <wp:simplePos x="0" y="0"/>
            <wp:positionH relativeFrom="column">
              <wp:posOffset>-480060</wp:posOffset>
            </wp:positionH>
            <wp:positionV relativeFrom="paragraph">
              <wp:posOffset>-300990</wp:posOffset>
            </wp:positionV>
            <wp:extent cx="1885950" cy="2524125"/>
            <wp:effectExtent l="0" t="0" r="0" b="9525"/>
            <wp:wrapSquare wrapText="bothSides"/>
            <wp:docPr id="1" name="Рисунок 1" descr="https://img2.wbstatic.net/big/new/2380000/2382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g2.wbstatic.net/big/new/2380000/238292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E4">
        <w:rPr>
          <w:rFonts w:ascii="PT Astra Serif" w:hAnsi="PT Astra Serif"/>
          <w:b/>
          <w:bCs/>
          <w:color w:val="333333"/>
          <w:sz w:val="24"/>
          <w:szCs w:val="24"/>
          <w:shd w:val="clear" w:color="auto" w:fill="FFFFFF"/>
        </w:rPr>
        <w:t xml:space="preserve">                                                 </w:t>
      </w:r>
      <w:r w:rsidRPr="00DF1EE4">
        <w:rPr>
          <w:rFonts w:ascii="PT Astra Serif" w:hAnsi="PT Astra Serif"/>
          <w:b/>
          <w:bCs/>
          <w:color w:val="333333"/>
          <w:sz w:val="24"/>
          <w:szCs w:val="24"/>
          <w:shd w:val="clear" w:color="auto" w:fill="FFFFFF"/>
        </w:rPr>
        <w:t xml:space="preserve">Эссе </w:t>
      </w:r>
    </w:p>
    <w:p w:rsidR="00114398" w:rsidRPr="00DF1EE4" w:rsidRDefault="00114398" w:rsidP="00DF1EE4">
      <w:pPr>
        <w:spacing w:after="0" w:line="360" w:lineRule="auto"/>
        <w:ind w:left="-567" w:right="283"/>
        <w:jc w:val="both"/>
        <w:rPr>
          <w:rFonts w:ascii="PT Astra Serif" w:hAnsi="PT Astra Serif"/>
          <w:b/>
          <w:bCs/>
          <w:color w:val="333333"/>
          <w:sz w:val="24"/>
          <w:szCs w:val="24"/>
          <w:shd w:val="clear" w:color="auto" w:fill="FFFFFF"/>
        </w:rPr>
      </w:pPr>
      <w:r w:rsidRPr="00DF1EE4">
        <w:rPr>
          <w:rFonts w:ascii="PT Astra Serif" w:hAnsi="PT Astra Serif"/>
          <w:b/>
          <w:bCs/>
          <w:color w:val="333333"/>
          <w:sz w:val="24"/>
          <w:szCs w:val="24"/>
          <w:shd w:val="clear" w:color="auto" w:fill="FFFFFF"/>
        </w:rPr>
        <w:t xml:space="preserve">Рассказ Ф.М. Достоевского «Господин </w:t>
      </w:r>
      <w:proofErr w:type="spellStart"/>
      <w:r w:rsidRPr="00DF1EE4">
        <w:rPr>
          <w:rFonts w:ascii="PT Astra Serif" w:hAnsi="PT Astra Serif"/>
          <w:b/>
          <w:bCs/>
          <w:color w:val="333333"/>
          <w:sz w:val="24"/>
          <w:szCs w:val="24"/>
          <w:shd w:val="clear" w:color="auto" w:fill="FFFFFF"/>
        </w:rPr>
        <w:t>Прохарчин</w:t>
      </w:r>
      <w:proofErr w:type="spellEnd"/>
      <w:r w:rsidRPr="00DF1EE4">
        <w:rPr>
          <w:rFonts w:ascii="PT Astra Serif" w:hAnsi="PT Astra Serif"/>
          <w:b/>
          <w:bCs/>
          <w:color w:val="333333"/>
          <w:sz w:val="24"/>
          <w:szCs w:val="24"/>
          <w:shd w:val="clear" w:color="auto" w:fill="FFFFFF"/>
        </w:rPr>
        <w:t>»</w:t>
      </w:r>
    </w:p>
    <w:p w:rsidR="00114398" w:rsidRPr="00DF1EE4" w:rsidRDefault="00114398" w:rsidP="00DF1EE4">
      <w:pPr>
        <w:spacing w:after="0" w:line="360" w:lineRule="auto"/>
        <w:ind w:left="-567" w:right="283"/>
        <w:jc w:val="both"/>
        <w:rPr>
          <w:rFonts w:ascii="PT Astra Serif" w:hAnsi="PT Astra Serif"/>
          <w:bCs/>
          <w:color w:val="333333"/>
          <w:sz w:val="24"/>
          <w:szCs w:val="24"/>
          <w:shd w:val="clear" w:color="auto" w:fill="FFFFFF"/>
        </w:rPr>
      </w:pPr>
      <w:proofErr w:type="gramStart"/>
      <w:r w:rsidRPr="00DF1EE4">
        <w:rPr>
          <w:rFonts w:ascii="PT Astra Serif" w:hAnsi="PT Astra Serif"/>
          <w:bCs/>
          <w:color w:val="333333"/>
          <w:sz w:val="24"/>
          <w:szCs w:val="24"/>
          <w:shd w:val="clear" w:color="auto" w:fill="FFFFFF"/>
        </w:rPr>
        <w:t>Сколько бы ни прошло времени, но хотим мы этого или нет, на определенном отрезке своей жизни возвращаемся к произведениям Ф.М. Достоевского то ли для того, чтобы еще раз прочитать и увидеть то, что когда-то было не понято, то ли для того, чтобы еще раз посмотреть на давно знакомое произведение по-новому.</w:t>
      </w:r>
      <w:proofErr w:type="gramEnd"/>
      <w:r w:rsidRPr="00DF1EE4">
        <w:rPr>
          <w:rFonts w:ascii="PT Astra Serif" w:hAnsi="PT Astra Serif"/>
          <w:bCs/>
          <w:color w:val="333333"/>
          <w:sz w:val="24"/>
          <w:szCs w:val="24"/>
          <w:shd w:val="clear" w:color="auto" w:fill="FFFFFF"/>
        </w:rPr>
        <w:t xml:space="preserve"> Но в очередной раз, обращаясь к творчеству писателя, неожиданно для себя открыла рассказ «Господин </w:t>
      </w:r>
      <w:proofErr w:type="spellStart"/>
      <w:r w:rsidRPr="00DF1EE4">
        <w:rPr>
          <w:rFonts w:ascii="PT Astra Serif" w:hAnsi="PT Astra Serif"/>
          <w:bCs/>
          <w:color w:val="333333"/>
          <w:sz w:val="24"/>
          <w:szCs w:val="24"/>
          <w:shd w:val="clear" w:color="auto" w:fill="FFFFFF"/>
        </w:rPr>
        <w:t>Прохарчин</w:t>
      </w:r>
      <w:proofErr w:type="spellEnd"/>
      <w:r w:rsidRPr="00DF1EE4">
        <w:rPr>
          <w:rFonts w:ascii="PT Astra Serif" w:hAnsi="PT Astra Serif"/>
          <w:bCs/>
          <w:color w:val="333333"/>
          <w:sz w:val="24"/>
          <w:szCs w:val="24"/>
          <w:shd w:val="clear" w:color="auto" w:fill="FFFFFF"/>
        </w:rPr>
        <w:t xml:space="preserve">». Естественно заинтересовалась историей написания этого рассказа. </w:t>
      </w:r>
    </w:p>
    <w:p w:rsidR="00114398" w:rsidRPr="00DF1EE4" w:rsidRDefault="00114398" w:rsidP="00DF1EE4">
      <w:pPr>
        <w:spacing w:after="0" w:line="360" w:lineRule="auto"/>
        <w:ind w:left="-567" w:right="283"/>
        <w:jc w:val="both"/>
        <w:rPr>
          <w:rFonts w:ascii="PT Astra Serif" w:hAnsi="PT Astra Serif"/>
          <w:color w:val="000000"/>
          <w:sz w:val="24"/>
          <w:szCs w:val="24"/>
        </w:rPr>
      </w:pPr>
      <w:r w:rsidRPr="00DF1EE4">
        <w:rPr>
          <w:rFonts w:ascii="PT Astra Serif" w:hAnsi="PT Astra Serif"/>
          <w:color w:val="000000"/>
          <w:sz w:val="24"/>
          <w:szCs w:val="24"/>
        </w:rPr>
        <w:t xml:space="preserve">Замысел рассказа возник в 1846 г. во время работы Достоевского над повестями «Сбритые бакенбарды» и «Повесть об уничтоженных канцеляриях» для задуманного Белинским альманаха «Левиафан».  Источником рассказа о скупце - чиновнике для Достоевского могла послужить газетная заметка «Необыкновенная скупость», напечатанная в «Северной  пчеле», в  1844году, о скопидоме </w:t>
      </w:r>
      <w:r w:rsidR="00AD21B6">
        <w:rPr>
          <w:rFonts w:ascii="PT Astra Serif" w:hAnsi="PT Astra Serif"/>
          <w:color w:val="000000"/>
          <w:sz w:val="24"/>
          <w:szCs w:val="24"/>
        </w:rPr>
        <w:t>–</w:t>
      </w:r>
      <w:r w:rsidRPr="00DF1EE4">
        <w:rPr>
          <w:rFonts w:ascii="PT Astra Serif" w:hAnsi="PT Astra Serif"/>
          <w:color w:val="000000"/>
          <w:sz w:val="24"/>
          <w:szCs w:val="24"/>
        </w:rPr>
        <w:t xml:space="preserve"> коллежском секретаре Н. Бровкине, после </w:t>
      </w:r>
      <w:proofErr w:type="gramStart"/>
      <w:r w:rsidRPr="00DF1EE4">
        <w:rPr>
          <w:rFonts w:ascii="PT Astra Serif" w:hAnsi="PT Astra Serif"/>
          <w:color w:val="000000"/>
          <w:sz w:val="24"/>
          <w:szCs w:val="24"/>
        </w:rPr>
        <w:t>смерти</w:t>
      </w:r>
      <w:proofErr w:type="gramEnd"/>
      <w:r w:rsidRPr="00DF1EE4">
        <w:rPr>
          <w:rFonts w:ascii="PT Astra Serif" w:hAnsi="PT Astra Serif"/>
          <w:color w:val="000000"/>
          <w:sz w:val="24"/>
          <w:szCs w:val="24"/>
        </w:rPr>
        <w:t xml:space="preserve"> которого в его тюфяке был обнаружен «капитал». Повесть была закончена в июне — августе 1846 г. в </w:t>
      </w:r>
      <w:proofErr w:type="spellStart"/>
      <w:r w:rsidRPr="00DF1EE4">
        <w:rPr>
          <w:rFonts w:ascii="PT Astra Serif" w:hAnsi="PT Astra Serif"/>
          <w:color w:val="000000"/>
          <w:sz w:val="24"/>
          <w:szCs w:val="24"/>
        </w:rPr>
        <w:t>Ревеле</w:t>
      </w:r>
      <w:proofErr w:type="spellEnd"/>
      <w:r w:rsidRPr="00DF1EE4">
        <w:rPr>
          <w:rFonts w:ascii="PT Astra Serif" w:hAnsi="PT Astra Serif"/>
          <w:color w:val="000000"/>
          <w:sz w:val="24"/>
          <w:szCs w:val="24"/>
        </w:rPr>
        <w:t xml:space="preserve">. Известно, что  рассказ сильно пострадал от цензурного вмешательства, о чем сообщал сам Ф.М. Достоевский. Да и критики не радовали Ф.М. Достоевского. Кто-то писал, что рассказ непонятен, кто-то говорил, что утомителен. А вот, что написал </w:t>
      </w:r>
      <w:hyperlink r:id="rId8" w:history="1">
        <w:proofErr w:type="spellStart"/>
        <w:r w:rsidRPr="00DF1EE4">
          <w:rPr>
            <w:rStyle w:val="a4"/>
            <w:rFonts w:ascii="PT Astra Serif" w:hAnsi="PT Astra Serif"/>
            <w:sz w:val="24"/>
            <w:szCs w:val="24"/>
          </w:rPr>
          <w:t>Ап.А</w:t>
        </w:r>
        <w:proofErr w:type="spellEnd"/>
        <w:r w:rsidRPr="00DF1EE4">
          <w:rPr>
            <w:rStyle w:val="a4"/>
            <w:rFonts w:ascii="PT Astra Serif" w:hAnsi="PT Astra Serif"/>
            <w:sz w:val="24"/>
            <w:szCs w:val="24"/>
          </w:rPr>
          <w:t>. Григорьев</w:t>
        </w:r>
      </w:hyperlink>
      <w:r w:rsidRPr="00DF1EE4">
        <w:rPr>
          <w:rFonts w:ascii="PT Astra Serif" w:hAnsi="PT Astra Serif"/>
          <w:sz w:val="24"/>
          <w:szCs w:val="24"/>
        </w:rPr>
        <w:t>:</w:t>
      </w:r>
      <w:r w:rsidRPr="00DF1EE4">
        <w:rPr>
          <w:rFonts w:ascii="PT Astra Serif" w:hAnsi="PT Astra Serif"/>
          <w:color w:val="000000"/>
          <w:sz w:val="24"/>
          <w:szCs w:val="24"/>
        </w:rPr>
        <w:t xml:space="preserve"> «Мелочная личность поражена тем, что существование ее не обеспечено, и вследствие этой чрез меру </w:t>
      </w:r>
      <w:proofErr w:type="spellStart"/>
      <w:r w:rsidRPr="00DF1EE4">
        <w:rPr>
          <w:rFonts w:ascii="PT Astra Serif" w:hAnsi="PT Astra Serif"/>
          <w:color w:val="000000"/>
          <w:sz w:val="24"/>
          <w:szCs w:val="24"/>
        </w:rPr>
        <w:t>развившейся</w:t>
      </w:r>
      <w:proofErr w:type="spellEnd"/>
      <w:r w:rsidRPr="00DF1EE4">
        <w:rPr>
          <w:rFonts w:ascii="PT Astra Serif" w:hAnsi="PT Astra Serif"/>
          <w:color w:val="000000"/>
          <w:sz w:val="24"/>
          <w:szCs w:val="24"/>
        </w:rPr>
        <w:t xml:space="preserve"> заботливости утрачивает человечность — </w:t>
      </w:r>
      <w:proofErr w:type="gramStart"/>
      <w:r w:rsidRPr="00DF1EE4">
        <w:rPr>
          <w:rFonts w:ascii="PT Astra Serif" w:hAnsi="PT Astra Serif"/>
          <w:color w:val="000000"/>
          <w:sz w:val="24"/>
          <w:szCs w:val="24"/>
        </w:rPr>
        <w:t>таков</w:t>
      </w:r>
      <w:proofErr w:type="gramEnd"/>
      <w:r w:rsidRPr="00DF1EE4">
        <w:rPr>
          <w:rFonts w:ascii="PT Astra Serif" w:hAnsi="PT Astra Serif"/>
          <w:color w:val="000000"/>
          <w:sz w:val="24"/>
          <w:szCs w:val="24"/>
        </w:rPr>
        <w:t xml:space="preserve">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Лишь Добролюбов высоко оценил не поэтику повести, а значительность и </w:t>
      </w:r>
      <w:proofErr w:type="spellStart"/>
      <w:r w:rsidRPr="00DF1EE4">
        <w:rPr>
          <w:rFonts w:ascii="PT Astra Serif" w:hAnsi="PT Astra Serif"/>
          <w:color w:val="000000"/>
          <w:sz w:val="24"/>
          <w:szCs w:val="24"/>
        </w:rPr>
        <w:t>типологичность</w:t>
      </w:r>
      <w:proofErr w:type="spellEnd"/>
      <w:r w:rsidRPr="00DF1EE4">
        <w:rPr>
          <w:rFonts w:ascii="PT Astra Serif" w:hAnsi="PT Astra Serif"/>
          <w:color w:val="000000"/>
          <w:sz w:val="24"/>
          <w:szCs w:val="24"/>
        </w:rPr>
        <w:t xml:space="preserve"> характера главного персонажа. В современном литературоведении интерес к нему проявился лишь в последнее время и нередко реализуется в стремлении рассматривать его проблематику и поэтику в контексте структуралистских, постструктуралистских и даже постмодернистских концепций. В работах В.Н. </w:t>
      </w:r>
      <w:proofErr w:type="spellStart"/>
      <w:r w:rsidRPr="00DF1EE4">
        <w:rPr>
          <w:rFonts w:ascii="PT Astra Serif" w:hAnsi="PT Astra Serif"/>
          <w:color w:val="000000"/>
          <w:sz w:val="24"/>
          <w:szCs w:val="24"/>
        </w:rPr>
        <w:t>Топорова</w:t>
      </w:r>
      <w:proofErr w:type="spellEnd"/>
      <w:r w:rsidRPr="00DF1EE4">
        <w:rPr>
          <w:rFonts w:ascii="PT Astra Serif" w:hAnsi="PT Astra Serif"/>
          <w:color w:val="000000"/>
          <w:sz w:val="24"/>
          <w:szCs w:val="24"/>
        </w:rPr>
        <w:t xml:space="preserve">, В.А. </w:t>
      </w:r>
      <w:proofErr w:type="spellStart"/>
      <w:r w:rsidRPr="00DF1EE4">
        <w:rPr>
          <w:rFonts w:ascii="PT Astra Serif" w:hAnsi="PT Astra Serif"/>
          <w:color w:val="000000"/>
          <w:sz w:val="24"/>
          <w:szCs w:val="24"/>
        </w:rPr>
        <w:t>Туниманова</w:t>
      </w:r>
      <w:proofErr w:type="spellEnd"/>
      <w:r w:rsidRPr="00DF1EE4">
        <w:rPr>
          <w:rFonts w:ascii="PT Astra Serif" w:hAnsi="PT Astra Serif"/>
          <w:color w:val="000000"/>
          <w:sz w:val="24"/>
          <w:szCs w:val="24"/>
        </w:rPr>
        <w:t xml:space="preserve"> предприняты плодотворные усилия комплексного подхода к истолкованию рассказа.</w:t>
      </w:r>
    </w:p>
    <w:p w:rsidR="00114398" w:rsidRPr="00DF1EE4" w:rsidRDefault="00114398" w:rsidP="00DF1EE4">
      <w:pPr>
        <w:spacing w:after="0" w:line="360" w:lineRule="auto"/>
        <w:ind w:left="-567" w:right="283" w:firstLine="1275"/>
        <w:jc w:val="both"/>
        <w:rPr>
          <w:rFonts w:ascii="PT Astra Serif" w:hAnsi="PT Astra Serif"/>
          <w:color w:val="000000"/>
          <w:sz w:val="24"/>
          <w:szCs w:val="24"/>
        </w:rPr>
      </w:pPr>
      <w:r w:rsidRPr="00DF1EE4">
        <w:rPr>
          <w:rFonts w:ascii="PT Astra Serif" w:hAnsi="PT Astra Serif"/>
          <w:color w:val="000000"/>
          <w:sz w:val="24"/>
          <w:szCs w:val="24"/>
        </w:rPr>
        <w:t xml:space="preserve">Что же увидели мы, прочитав 21 страницу рассказа? Есть ли там «живой герой», который вписывается в структуру поэтики Достоевского, которая так мастерски </w:t>
      </w:r>
      <w:r w:rsidRPr="00DF1EE4">
        <w:rPr>
          <w:rFonts w:ascii="PT Astra Serif" w:hAnsi="PT Astra Serif"/>
          <w:color w:val="000000"/>
          <w:sz w:val="24"/>
          <w:szCs w:val="24"/>
        </w:rPr>
        <w:lastRenderedPageBreak/>
        <w:t>представлена в книге М.М. Бахтина «Проблемы поэтики Достоевского».  Насколько оправдана дискуссия  литературоведов 20 века по поводу «скучности» и «манерности» повествования?</w:t>
      </w:r>
    </w:p>
    <w:p w:rsidR="00114398" w:rsidRPr="00DF1EE4" w:rsidRDefault="00114398" w:rsidP="00DF1EE4">
      <w:pPr>
        <w:shd w:val="clear" w:color="auto" w:fill="FFFFFF"/>
        <w:spacing w:after="0" w:line="360" w:lineRule="auto"/>
        <w:ind w:left="-567" w:right="283" w:firstLine="1275"/>
        <w:jc w:val="both"/>
        <w:rPr>
          <w:rFonts w:ascii="PT Astra Serif" w:hAnsi="PT Astra Serif"/>
          <w:color w:val="000000"/>
          <w:sz w:val="24"/>
          <w:szCs w:val="24"/>
        </w:rPr>
      </w:pPr>
      <w:r w:rsidRPr="00DF1EE4">
        <w:rPr>
          <w:rFonts w:ascii="PT Astra Serif" w:hAnsi="PT Astra Serif"/>
          <w:color w:val="000000"/>
          <w:sz w:val="24"/>
          <w:szCs w:val="24"/>
        </w:rPr>
        <w:t xml:space="preserve">Сюжет рассказа достаточно прост и не нов, если вспомнить, что в 1842 году Гоголь уже написал поэму «Мертвые души», в которой в 6 главе сделал главным героем помещика Степана Плюшкина – накопителя, скупость которого граничит с жестокостью.  Господин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Семен Иванович, главный герой рассказа Достоевского, - чиновник. Абсолютно одинокий человек, не имеющий семьи, доживший до пожилого возраста, «благомыслящий и непьющий». Он снимает угол в квартире Устиньи Федоровны, как пишет писатель, «в уголке самом темном и скромном», подчеркивая неприхотливость героя. Вся жизнь Семена Ивановича как бы разделилась </w:t>
      </w:r>
      <w:proofErr w:type="gramStart"/>
      <w:r w:rsidRPr="00DF1EE4">
        <w:rPr>
          <w:rFonts w:ascii="PT Astra Serif" w:hAnsi="PT Astra Serif"/>
          <w:color w:val="000000"/>
          <w:sz w:val="24"/>
          <w:szCs w:val="24"/>
        </w:rPr>
        <w:t>на</w:t>
      </w:r>
      <w:proofErr w:type="gramEnd"/>
      <w:r w:rsidRPr="00DF1EE4">
        <w:rPr>
          <w:rFonts w:ascii="PT Astra Serif" w:hAnsi="PT Astra Serif"/>
          <w:color w:val="000000"/>
          <w:sz w:val="24"/>
          <w:szCs w:val="24"/>
        </w:rPr>
        <w:t xml:space="preserve"> до и после. Серединой явился пожар, на который попал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когда ушел из квартиры Устиньи. Причиной ухода стало событие, никак не вписывающееся в понимание порядочности жизни Семена Ивановича: кроме него на квартире проживало еще несколько человек, которые жили «словно братья», и только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был «как будто не товарищ», сожители считали, что могут иронизировать, мягко поиздеваться над чиновником. Окружающие по жилой площади отмечали его «скопидомство и </w:t>
      </w:r>
      <w:proofErr w:type="gramStart"/>
      <w:r w:rsidRPr="00DF1EE4">
        <w:rPr>
          <w:rFonts w:ascii="PT Astra Serif" w:hAnsi="PT Astra Serif"/>
          <w:color w:val="000000"/>
          <w:sz w:val="24"/>
          <w:szCs w:val="24"/>
        </w:rPr>
        <w:t>скаредность</w:t>
      </w:r>
      <w:proofErr w:type="gramEnd"/>
      <w:r w:rsidRPr="00DF1EE4">
        <w:rPr>
          <w:rFonts w:ascii="PT Astra Serif" w:hAnsi="PT Astra Serif"/>
          <w:color w:val="000000"/>
          <w:sz w:val="24"/>
          <w:szCs w:val="24"/>
        </w:rPr>
        <w:t xml:space="preserve">», эти черты служили объектом насмешек. Семен Иванович мало ел, мало пил, не имел сменного белья, брал что </w:t>
      </w:r>
      <w:proofErr w:type="gramStart"/>
      <w:r w:rsidRPr="00DF1EE4">
        <w:rPr>
          <w:rFonts w:ascii="PT Astra Serif" w:hAnsi="PT Astra Serif"/>
          <w:color w:val="000000"/>
          <w:sz w:val="24"/>
          <w:szCs w:val="24"/>
        </w:rPr>
        <w:t>подешевле</w:t>
      </w:r>
      <w:proofErr w:type="gramEnd"/>
      <w:r w:rsidRPr="00DF1EE4">
        <w:rPr>
          <w:rFonts w:ascii="PT Astra Serif" w:hAnsi="PT Astra Serif"/>
          <w:color w:val="000000"/>
          <w:sz w:val="24"/>
          <w:szCs w:val="24"/>
        </w:rPr>
        <w:t xml:space="preserve">, а самое главное, не боялся стыда и пересудов на этот счет. Более того, называл себя сам «бедным человеком», имел сундук, еще один предмет подтруниваний, берег его «как зеница ока», хотя внутри него было одно старье. </w:t>
      </w:r>
      <w:proofErr w:type="gramStart"/>
      <w:r w:rsidRPr="00DF1EE4">
        <w:rPr>
          <w:rFonts w:ascii="PT Astra Serif" w:hAnsi="PT Astra Serif"/>
          <w:color w:val="000000"/>
          <w:sz w:val="24"/>
          <w:szCs w:val="24"/>
        </w:rPr>
        <w:t xml:space="preserve">Живет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мечтой поменять замок в сундуке на особенный «немецкой работы», а еще придуманной им самим историей помощи несуществующей золовке, которой якобы отсылает каждый месяц по 5 рублей, столько же он платит и за квартиру.</w:t>
      </w:r>
      <w:proofErr w:type="gramEnd"/>
      <w:r w:rsidRPr="00DF1EE4">
        <w:rPr>
          <w:rFonts w:ascii="PT Astra Serif" w:hAnsi="PT Astra Serif"/>
          <w:color w:val="000000"/>
          <w:sz w:val="24"/>
          <w:szCs w:val="24"/>
        </w:rPr>
        <w:t xml:space="preserve"> Мало, конечно, но хоть что-то, так считает он сам и пытается это донести до своих собратьев. Так </w:t>
      </w:r>
      <w:proofErr w:type="gramStart"/>
      <w:r w:rsidRPr="00DF1EE4">
        <w:rPr>
          <w:rFonts w:ascii="PT Astra Serif" w:hAnsi="PT Astra Serif"/>
          <w:color w:val="000000"/>
          <w:sz w:val="24"/>
          <w:szCs w:val="24"/>
        </w:rPr>
        <w:t>и бы</w:t>
      </w:r>
      <w:proofErr w:type="gramEnd"/>
      <w:r w:rsidRPr="00DF1EE4">
        <w:rPr>
          <w:rFonts w:ascii="PT Astra Serif" w:hAnsi="PT Astra Serif"/>
          <w:color w:val="000000"/>
          <w:sz w:val="24"/>
          <w:szCs w:val="24"/>
        </w:rPr>
        <w:t xml:space="preserve"> и жили они все вместе на квартире, если бы  молодежь, «беспокойная ватага целого десятка молодых ребят, новых сожителей и товарищей», которую поучал нередко в разговорах за чаем Семен Иванович, не стала предпринимать попытки откровенно вывести из себя чиновника разными неприличными рассказами последних новостей, делая его «тупым». Особо пугали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xml:space="preserve"> «пересуды и говор» о канцелярии. Оно и понятно: жутко не хотелось ему стать неблагонадежным, потерять работу, потерять авторитет. Эти рассказы сводили его с ума, делая беспокойным и пугливым, еще более закрытым. Так утрачивалась тонкая связь Семена Ивановича с обществом, он становился более несчастным, но никто вокруг этого не замечал. Он, как Башмачников, все дальше и дальше кутал себя в старую шинель, не предоставив себе ни одного шанса, чтобы переодеться.  «Неблагопристойность поведения» окружающих убивало Семена Ивановича, но </w:t>
      </w:r>
      <w:r w:rsidRPr="00DF1EE4">
        <w:rPr>
          <w:rFonts w:ascii="PT Astra Serif" w:hAnsi="PT Astra Serif"/>
          <w:color w:val="000000"/>
          <w:sz w:val="24"/>
          <w:szCs w:val="24"/>
        </w:rPr>
        <w:lastRenderedPageBreak/>
        <w:t xml:space="preserve">«благородные люди» считали наоборот. Так и исчез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Семен Иванович, чем напугал и хозяйку и ее постояльцев.</w:t>
      </w:r>
    </w:p>
    <w:p w:rsidR="00114398" w:rsidRPr="00DF1EE4" w:rsidRDefault="00114398" w:rsidP="00DF1EE4">
      <w:pPr>
        <w:shd w:val="clear" w:color="auto" w:fill="FFFFFF"/>
        <w:spacing w:after="0" w:line="360" w:lineRule="auto"/>
        <w:ind w:left="-567" w:right="283" w:firstLine="1275"/>
        <w:jc w:val="both"/>
        <w:rPr>
          <w:rFonts w:ascii="PT Astra Serif" w:hAnsi="PT Astra Serif"/>
          <w:color w:val="000000"/>
          <w:sz w:val="24"/>
          <w:szCs w:val="24"/>
        </w:rPr>
      </w:pPr>
      <w:r w:rsidRPr="00DF1EE4">
        <w:rPr>
          <w:rFonts w:ascii="PT Astra Serif" w:hAnsi="PT Astra Serif"/>
          <w:color w:val="000000"/>
          <w:sz w:val="24"/>
          <w:szCs w:val="24"/>
        </w:rPr>
        <w:t xml:space="preserve">Потом началась его жизнь после. Устинья Федоровна, «взвыв», искала утерянный паспорт Семена Ивановича, переживая за себя, если что, как хоронить? Ватага искренне искала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xml:space="preserve"> скорее из любопытства. Когда вернулись, все успокоились: чиновник жив, его видели на пожаре вместе с </w:t>
      </w:r>
      <w:proofErr w:type="gramStart"/>
      <w:r w:rsidRPr="00DF1EE4">
        <w:rPr>
          <w:rFonts w:ascii="PT Astra Serif" w:hAnsi="PT Astra Serif"/>
          <w:color w:val="000000"/>
          <w:sz w:val="24"/>
          <w:szCs w:val="24"/>
        </w:rPr>
        <w:t>попрошайкой</w:t>
      </w:r>
      <w:proofErr w:type="gramEnd"/>
      <w:r w:rsidRPr="00DF1EE4">
        <w:rPr>
          <w:rFonts w:ascii="PT Astra Serif" w:hAnsi="PT Astra Serif"/>
          <w:color w:val="000000"/>
          <w:sz w:val="24"/>
          <w:szCs w:val="24"/>
        </w:rPr>
        <w:t xml:space="preserve"> – пьянчужкой, страдальцем за правду, некогда проживавшим с постояльцами на одной территории. Но остановиться в своих проказах молодежь не могла.  Надо было наказать Семена Ивановича за то, что ушел без спросу, заставил волноваться, искать себя. </w:t>
      </w:r>
      <w:proofErr w:type="gramStart"/>
      <w:r w:rsidRPr="00DF1EE4">
        <w:rPr>
          <w:rFonts w:ascii="PT Astra Serif" w:hAnsi="PT Astra Serif"/>
          <w:color w:val="000000"/>
          <w:sz w:val="24"/>
          <w:szCs w:val="24"/>
        </w:rPr>
        <w:t>Маленькая месть за «непослушание», которую назвали «торжественный прием», была придумана быстро: создали беспорядок за ширмой, испортили задвижку, взяли сундук, который не разрешалось трогать никому, «поместили его на кровати в ногах», на кровать положили золовку, сделанную из «…хозяйкина платка, чепца и салопа».</w:t>
      </w:r>
      <w:proofErr w:type="gramEnd"/>
      <w:r w:rsidRPr="00DF1EE4">
        <w:rPr>
          <w:rFonts w:ascii="PT Astra Serif" w:hAnsi="PT Astra Serif"/>
          <w:color w:val="000000"/>
          <w:sz w:val="24"/>
          <w:szCs w:val="24"/>
        </w:rPr>
        <w:t xml:space="preserve"> </w:t>
      </w:r>
      <w:proofErr w:type="gramStart"/>
      <w:r w:rsidRPr="00DF1EE4">
        <w:rPr>
          <w:rFonts w:ascii="PT Astra Serif" w:hAnsi="PT Astra Serif"/>
          <w:color w:val="000000"/>
          <w:sz w:val="24"/>
          <w:szCs w:val="24"/>
        </w:rPr>
        <w:t>Задуманное не осуществилось: во-первых, Семен Иванович не пришел, когда его ждали, а во-вторых, когда пришел, а точнее, его привели, был просто не в состоянии оценить «торжественный прием»: то ли «</w:t>
      </w:r>
      <w:proofErr w:type="spellStart"/>
      <w:r w:rsidRPr="00DF1EE4">
        <w:rPr>
          <w:rFonts w:ascii="PT Astra Serif" w:hAnsi="PT Astra Serif"/>
          <w:color w:val="000000"/>
          <w:sz w:val="24"/>
          <w:szCs w:val="24"/>
        </w:rPr>
        <w:t>омрак</w:t>
      </w:r>
      <w:proofErr w:type="spellEnd"/>
      <w:r w:rsidRPr="00DF1EE4">
        <w:rPr>
          <w:rFonts w:ascii="PT Astra Serif" w:hAnsi="PT Astra Serif"/>
          <w:color w:val="000000"/>
          <w:sz w:val="24"/>
          <w:szCs w:val="24"/>
        </w:rPr>
        <w:t>», то ли «столбняк», то ли «кондрашка пришиб».</w:t>
      </w:r>
      <w:proofErr w:type="gramEnd"/>
      <w:r w:rsidRPr="00DF1EE4">
        <w:rPr>
          <w:rFonts w:ascii="PT Astra Serif" w:hAnsi="PT Astra Serif"/>
          <w:color w:val="000000"/>
          <w:sz w:val="24"/>
          <w:szCs w:val="24"/>
        </w:rPr>
        <w:t xml:space="preserve"> Он не увидел, он почувствовал и золовку и сундук на кровати, на которую его клали. Не слова, а взгляд его на товарищей был укором, но и это не заметили. Так и хочется спросить: «За что?» </w:t>
      </w:r>
    </w:p>
    <w:p w:rsidR="00114398" w:rsidRPr="00DF1EE4" w:rsidRDefault="00114398" w:rsidP="00D24506">
      <w:pPr>
        <w:shd w:val="clear" w:color="auto" w:fill="FFFFFF"/>
        <w:spacing w:after="0" w:line="360" w:lineRule="auto"/>
        <w:ind w:left="-567" w:right="283" w:firstLine="1275"/>
        <w:jc w:val="both"/>
        <w:rPr>
          <w:rFonts w:ascii="PT Astra Serif" w:hAnsi="PT Astra Serif"/>
          <w:color w:val="000000"/>
          <w:sz w:val="24"/>
          <w:szCs w:val="24"/>
        </w:rPr>
      </w:pPr>
      <w:r w:rsidRPr="00DF1EE4">
        <w:rPr>
          <w:rFonts w:ascii="PT Astra Serif" w:hAnsi="PT Astra Serif"/>
          <w:color w:val="000000"/>
          <w:sz w:val="24"/>
          <w:szCs w:val="24"/>
        </w:rPr>
        <w:t xml:space="preserve">Часто Ф.М. Достоевский включает в ткань повествования сны. Не обошел писатель и рассказ «Господин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Сначала полусон, полубред в болезни, где он замечал жильцов, проходивших перед ним, слышал их разговоры и даже принимал в них участие, мысленно находясь с ними за одним столом, распивая чай, пытаясь «вклеиться в разговор». Это попытка жить, борьба с болезнью. Он как будто говорил: «Люди, я жив!» Болезнь подступала настолько сильно, что, вспомнив о своем богатстве, которое никому не ведомо, кроме него, Семен Иванович опрометчиво решил поделить, чувствуя себя виноватым перед Андреем Ефимовичем, коллегой по работе, у которого оказалось 7 детей.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останавливал себя в мыслях: ведь работая с этим человеком несколько лет, они не общались, за 20 лет «не сказал с ним ни слова». Причем тут он? Именно поэтому герой бежит, задыхаясь, и попадает в гущу того самого пожара, в котором гибнут жена и дочка незнакомого старика. Это пожар души самого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xml:space="preserve">. Не так жил, не то делал, ничего после себя не оставил. Зато копил, ограничивал себя во всем, оправдывал. А для кого? Вот он момент истины. Все горит внутри, тлеет жизнь, а ничего изменить нельзя.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 живой, он чувствует. И все, что теперь окружало его, вдруг стало маленьким и бессмысленным, а лица, сменяющие друг друга, описанные деталями («старик с геморроидальным лицом») были уже неинтересными. </w:t>
      </w:r>
      <w:proofErr w:type="gramStart"/>
      <w:r w:rsidRPr="00DF1EE4">
        <w:rPr>
          <w:rFonts w:ascii="PT Astra Serif" w:hAnsi="PT Astra Serif"/>
          <w:color w:val="000000"/>
          <w:sz w:val="24"/>
          <w:szCs w:val="24"/>
        </w:rPr>
        <w:t xml:space="preserve">Зато привлекла Семена Ивановича </w:t>
      </w:r>
      <w:r w:rsidRPr="00DF1EE4">
        <w:rPr>
          <w:rFonts w:ascii="PT Astra Serif" w:hAnsi="PT Astra Serif"/>
          <w:color w:val="000000"/>
          <w:sz w:val="24"/>
          <w:szCs w:val="24"/>
        </w:rPr>
        <w:lastRenderedPageBreak/>
        <w:t xml:space="preserve">«бедная, грешная баба», которую он видел в своем сне уже не раз, жутко напоминавшая смерть, она криком оповещавшая всех вокруг о том, что выгнали ее откуда-то дети родные, украв у нее два пятака, на миг успокоили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слава богу, что нет у него детей,- и в то же время навела на него ужас: а может быть</w:t>
      </w:r>
      <w:proofErr w:type="gramEnd"/>
      <w:r w:rsidRPr="00DF1EE4">
        <w:rPr>
          <w:rFonts w:ascii="PT Astra Serif" w:hAnsi="PT Astra Serif"/>
          <w:color w:val="000000"/>
          <w:sz w:val="24"/>
          <w:szCs w:val="24"/>
        </w:rPr>
        <w:t xml:space="preserve">, она счастливее его? И хорошо, что были дети, что семя проросло, что оставлен след, и все дело лишь в воспитании?  И вспомнил Семен Иванович и свои грехи: припомнил он извозчика, которому пять лет назад не заплатил, а сбежал, сжимая в руке пятаки. Возмездие настигало его. Хотелось покаяться, но толпа «давила и душила». Сон оборвался.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вернулся в реальность. Зачем он вышел, собирая последние силы, к народу с тем самым тюфяком, набитым деньгами? Что хотел сделать Семен Иванович? Раздать, поделиться, спрятать подальше? Неужели произошла переоценка всей жизни чиновника в его сне? Что случилось бы дальше, если бы Семена Ивановича не скрутили бы и не уложили в постель? Проснувшаяся в нем совесть, заставила «натянуть на себя одеяло… и укрыться… от внимания </w:t>
      </w:r>
      <w:proofErr w:type="spellStart"/>
      <w:r w:rsidRPr="00DF1EE4">
        <w:rPr>
          <w:rFonts w:ascii="PT Astra Serif" w:hAnsi="PT Astra Serif"/>
          <w:color w:val="000000"/>
          <w:sz w:val="24"/>
          <w:szCs w:val="24"/>
        </w:rPr>
        <w:t>сочувствователей</w:t>
      </w:r>
      <w:proofErr w:type="spellEnd"/>
      <w:r w:rsidRPr="00DF1EE4">
        <w:rPr>
          <w:rFonts w:ascii="PT Astra Serif" w:hAnsi="PT Astra Serif"/>
          <w:color w:val="000000"/>
          <w:sz w:val="24"/>
          <w:szCs w:val="24"/>
        </w:rPr>
        <w:t xml:space="preserve">». Вот она шинелька – футляр. Хочется забраться </w:t>
      </w:r>
      <w:proofErr w:type="gramStart"/>
      <w:r w:rsidRPr="00DF1EE4">
        <w:rPr>
          <w:rFonts w:ascii="PT Astra Serif" w:hAnsi="PT Astra Serif"/>
          <w:color w:val="000000"/>
          <w:sz w:val="24"/>
          <w:szCs w:val="24"/>
        </w:rPr>
        <w:t>поглубже</w:t>
      </w:r>
      <w:proofErr w:type="gramEnd"/>
      <w:r w:rsidRPr="00DF1EE4">
        <w:rPr>
          <w:rFonts w:ascii="PT Astra Serif" w:hAnsi="PT Astra Serif"/>
          <w:color w:val="000000"/>
          <w:sz w:val="24"/>
          <w:szCs w:val="24"/>
        </w:rPr>
        <w:t xml:space="preserve">, лишь бы тебя не трогали. Но в финале, наконец, звучит голос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xml:space="preserve"> как ответ на речь Марка Ивановича, который сокрушался о том, что Семен Иванович спать не хочет и другим не дает. В ответ герой называет своего молодого товарища «каблуком». Этакий ярлык. Стучишь, стучишь, цокаешь, воздух сотрясаешь. Молод еще, чтобы поучать! И никто не посмел более подшутить, съязвить над Семеном Ивановичем, ибо увидели перед собой умного человека! Протест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xml:space="preserve"> был налицо! «…не твой, сударь, слуга!» Не смог завершить начатую фразу, наверное, хотел сказать, что теперь он божий слуга. Все </w:t>
      </w:r>
      <w:proofErr w:type="gramStart"/>
      <w:r w:rsidRPr="00DF1EE4">
        <w:rPr>
          <w:rFonts w:ascii="PT Astra Serif" w:hAnsi="PT Astra Serif"/>
          <w:color w:val="000000"/>
          <w:sz w:val="24"/>
          <w:szCs w:val="24"/>
        </w:rPr>
        <w:t>разинули</w:t>
      </w:r>
      <w:proofErr w:type="gramEnd"/>
      <w:r w:rsidRPr="00DF1EE4">
        <w:rPr>
          <w:rFonts w:ascii="PT Astra Serif" w:hAnsi="PT Astra Serif"/>
          <w:color w:val="000000"/>
          <w:sz w:val="24"/>
          <w:szCs w:val="24"/>
        </w:rPr>
        <w:t xml:space="preserve"> рты. И все последующие увещевания </w:t>
      </w:r>
      <w:proofErr w:type="spellStart"/>
      <w:r w:rsidRPr="00DF1EE4">
        <w:rPr>
          <w:rFonts w:ascii="PT Astra Serif" w:hAnsi="PT Astra Serif"/>
          <w:color w:val="000000"/>
          <w:sz w:val="24"/>
          <w:szCs w:val="24"/>
        </w:rPr>
        <w:t>Зимовейкина</w:t>
      </w:r>
      <w:proofErr w:type="spellEnd"/>
      <w:r w:rsidRPr="00DF1EE4">
        <w:rPr>
          <w:rFonts w:ascii="PT Astra Serif" w:hAnsi="PT Astra Serif"/>
          <w:color w:val="000000"/>
          <w:sz w:val="24"/>
          <w:szCs w:val="24"/>
        </w:rPr>
        <w:t xml:space="preserve"> к «накуролесившему» Семену Ивановичу ни к чему не привели: ни «Сенька», ни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-мудрец», ни «несчастный», ни «брат-мудрец», ни даже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w:t>
      </w:r>
      <w:proofErr w:type="spellStart"/>
      <w:r w:rsidRPr="00DF1EE4">
        <w:rPr>
          <w:rFonts w:ascii="PT Astra Serif" w:hAnsi="PT Astra Serif"/>
          <w:color w:val="000000"/>
          <w:sz w:val="24"/>
          <w:szCs w:val="24"/>
        </w:rPr>
        <w:t>прохарчинский</w:t>
      </w:r>
      <w:proofErr w:type="spellEnd"/>
      <w:r w:rsidRPr="00DF1EE4">
        <w:rPr>
          <w:rFonts w:ascii="PT Astra Serif" w:hAnsi="PT Astra Serif"/>
          <w:color w:val="000000"/>
          <w:sz w:val="24"/>
          <w:szCs w:val="24"/>
        </w:rPr>
        <w:t xml:space="preserve"> ты человек</w:t>
      </w:r>
      <w:r w:rsidRPr="00AD21B6">
        <w:rPr>
          <w:rFonts w:ascii="PT Astra Serif" w:hAnsi="PT Astra Serif"/>
          <w:sz w:val="24"/>
          <w:szCs w:val="24"/>
        </w:rPr>
        <w:t>»</w:t>
      </w:r>
      <w:r w:rsidRPr="00AD21B6">
        <w:rPr>
          <w:rFonts w:ascii="PT Astra Serif" w:hAnsi="PT Astra Serif"/>
          <w:bCs/>
          <w:sz w:val="24"/>
          <w:szCs w:val="24"/>
          <w:shd w:val="clear" w:color="auto" w:fill="FFFFFF"/>
        </w:rPr>
        <w:t xml:space="preserve"> (фамилия</w:t>
      </w:r>
      <w:r w:rsidRPr="00AD21B6">
        <w:rPr>
          <w:rFonts w:ascii="PT Astra Serif" w:hAnsi="PT Astra Serif"/>
          <w:sz w:val="24"/>
          <w:szCs w:val="24"/>
          <w:shd w:val="clear" w:color="auto" w:fill="FFFFFF"/>
        </w:rPr>
        <w:t> </w:t>
      </w:r>
      <w:proofErr w:type="spellStart"/>
      <w:r w:rsidRPr="00AD21B6">
        <w:rPr>
          <w:rFonts w:ascii="PT Astra Serif" w:hAnsi="PT Astra Serif"/>
          <w:bCs/>
          <w:sz w:val="24"/>
          <w:szCs w:val="24"/>
          <w:shd w:val="clear" w:color="auto" w:fill="FFFFFF"/>
        </w:rPr>
        <w:t>Прохарчин</w:t>
      </w:r>
      <w:proofErr w:type="spellEnd"/>
      <w:r w:rsidRPr="00AD21B6">
        <w:rPr>
          <w:rFonts w:ascii="PT Astra Serif" w:hAnsi="PT Astra Serif"/>
          <w:sz w:val="24"/>
          <w:szCs w:val="24"/>
          <w:shd w:val="clear" w:color="auto" w:fill="FFFFFF"/>
        </w:rPr>
        <w:t> образована от слова «</w:t>
      </w:r>
      <w:proofErr w:type="gramStart"/>
      <w:r w:rsidRPr="00AD21B6">
        <w:rPr>
          <w:rFonts w:ascii="PT Astra Serif" w:hAnsi="PT Astra Serif"/>
          <w:sz w:val="24"/>
          <w:szCs w:val="24"/>
          <w:shd w:val="clear" w:color="auto" w:fill="FFFFFF"/>
        </w:rPr>
        <w:t>харчи</w:t>
      </w:r>
      <w:proofErr w:type="gramEnd"/>
      <w:r w:rsidRPr="00AD21B6">
        <w:rPr>
          <w:rFonts w:ascii="PT Astra Serif" w:hAnsi="PT Astra Serif"/>
          <w:sz w:val="24"/>
          <w:szCs w:val="24"/>
          <w:shd w:val="clear" w:color="auto" w:fill="FFFFFF"/>
        </w:rPr>
        <w:t>» и иронически намекает на горькую участь </w:t>
      </w:r>
      <w:proofErr w:type="spellStart"/>
      <w:r w:rsidRPr="00AD21B6">
        <w:rPr>
          <w:rFonts w:ascii="PT Astra Serif" w:hAnsi="PT Astra Serif"/>
          <w:bCs/>
          <w:sz w:val="24"/>
          <w:szCs w:val="24"/>
          <w:shd w:val="clear" w:color="auto" w:fill="FFFFFF"/>
        </w:rPr>
        <w:t>Прохарчина</w:t>
      </w:r>
      <w:proofErr w:type="spellEnd"/>
      <w:r w:rsidRPr="00AD21B6">
        <w:rPr>
          <w:rFonts w:ascii="PT Astra Serif" w:hAnsi="PT Astra Serif"/>
          <w:sz w:val="24"/>
          <w:szCs w:val="24"/>
          <w:shd w:val="clear" w:color="auto" w:fill="FFFFFF"/>
        </w:rPr>
        <w:t xml:space="preserve"> — «прохарчился») </w:t>
      </w:r>
      <w:r w:rsidRPr="00AD21B6">
        <w:rPr>
          <w:rFonts w:ascii="PT Astra Serif" w:hAnsi="PT Astra Serif"/>
          <w:sz w:val="24"/>
          <w:szCs w:val="24"/>
        </w:rPr>
        <w:t xml:space="preserve"> </w:t>
      </w:r>
      <w:r w:rsidRPr="00DF1EE4">
        <w:rPr>
          <w:rFonts w:ascii="PT Astra Serif" w:hAnsi="PT Astra Serif"/>
          <w:color w:val="000000"/>
          <w:sz w:val="24"/>
          <w:szCs w:val="24"/>
        </w:rPr>
        <w:t xml:space="preserve">не повернули мысли Семена Ивановича вспять. Было понятно, что чиновник умирал, но еще тихо, как мог, сопротивлялся, вступая в «скромный спор». В финале </w:t>
      </w:r>
      <w:proofErr w:type="spellStart"/>
      <w:r w:rsidRPr="00DF1EE4">
        <w:rPr>
          <w:rFonts w:ascii="PT Astra Serif" w:hAnsi="PT Astra Serif"/>
          <w:color w:val="000000"/>
          <w:sz w:val="24"/>
          <w:szCs w:val="24"/>
        </w:rPr>
        <w:t>Прохарчина</w:t>
      </w:r>
      <w:proofErr w:type="spellEnd"/>
      <w:r w:rsidRPr="00DF1EE4">
        <w:rPr>
          <w:rFonts w:ascii="PT Astra Serif" w:hAnsi="PT Astra Serif"/>
          <w:color w:val="000000"/>
          <w:sz w:val="24"/>
          <w:szCs w:val="24"/>
        </w:rPr>
        <w:t xml:space="preserve"> объявляют «гвоздем – человеком». «</w:t>
      </w:r>
      <w:proofErr w:type="spellStart"/>
      <w:r w:rsidRPr="00DF1EE4">
        <w:rPr>
          <w:rFonts w:ascii="PT Astra Serif" w:hAnsi="PT Astra Serif"/>
          <w:color w:val="000000"/>
          <w:sz w:val="24"/>
          <w:szCs w:val="24"/>
        </w:rPr>
        <w:t>Р</w:t>
      </w:r>
      <w:r w:rsidRPr="00DF1EE4">
        <w:rPr>
          <w:rFonts w:ascii="PT Astra Serif" w:hAnsi="PT Astra Serif"/>
          <w:b/>
          <w:color w:val="000000"/>
          <w:sz w:val="24"/>
          <w:szCs w:val="24"/>
        </w:rPr>
        <w:t>я</w:t>
      </w:r>
      <w:r w:rsidRPr="00DF1EE4">
        <w:rPr>
          <w:rFonts w:ascii="PT Astra Serif" w:hAnsi="PT Astra Serif"/>
          <w:color w:val="000000"/>
          <w:sz w:val="24"/>
          <w:szCs w:val="24"/>
        </w:rPr>
        <w:t>хнувшись</w:t>
      </w:r>
      <w:proofErr w:type="spellEnd"/>
      <w:r w:rsidRPr="00DF1EE4">
        <w:rPr>
          <w:rFonts w:ascii="PT Astra Serif" w:hAnsi="PT Astra Serif"/>
          <w:color w:val="000000"/>
          <w:sz w:val="24"/>
          <w:szCs w:val="24"/>
        </w:rPr>
        <w:t xml:space="preserve">», так написал Ф.М. Достоевский,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еще кричал, что он человек! А канцелярия нужна! А в ответ получил, что он «вольнодумец»! и чуть ли не Наполеон. Нет, не смирился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не сделался маленьким, а показал свою силу напоследок. Вот что так задело обитателей квартиры. Не стал умирать как все, да еще и рассказал в бреду, кто есть кто. Тем самым поссорил между собой своих </w:t>
      </w:r>
      <w:proofErr w:type="spellStart"/>
      <w:r w:rsidRPr="00DF1EE4">
        <w:rPr>
          <w:rFonts w:ascii="PT Astra Serif" w:hAnsi="PT Astra Serif"/>
          <w:color w:val="000000"/>
          <w:sz w:val="24"/>
          <w:szCs w:val="24"/>
        </w:rPr>
        <w:t>соквартирников</w:t>
      </w:r>
      <w:proofErr w:type="spellEnd"/>
      <w:r w:rsidRPr="00DF1EE4">
        <w:rPr>
          <w:rFonts w:ascii="PT Astra Serif" w:hAnsi="PT Astra Serif"/>
          <w:color w:val="000000"/>
          <w:sz w:val="24"/>
          <w:szCs w:val="24"/>
        </w:rPr>
        <w:t xml:space="preserve">, доведя до драки, это тех, кто всегда жили как братья. Все захотели стать лучше, чем были.   Финал жуток. Семен Иванович умер. Его сундук осматривает хозяйка, хотя знает, что там нет ничего. Но вот тюфяк открывает тайну: он набит кучей монет и серебра, были и редкие </w:t>
      </w:r>
      <w:r w:rsidRPr="00DF1EE4">
        <w:rPr>
          <w:rFonts w:ascii="PT Astra Serif" w:hAnsi="PT Astra Serif"/>
          <w:color w:val="000000"/>
          <w:sz w:val="24"/>
          <w:szCs w:val="24"/>
        </w:rPr>
        <w:lastRenderedPageBreak/>
        <w:t xml:space="preserve">монеты, итого 2497 рублей с полтиной. «Такой капитал!» </w:t>
      </w:r>
      <w:r w:rsidR="00AD21B6">
        <w:rPr>
          <w:rFonts w:ascii="PT Astra Serif" w:hAnsi="PT Astra Serif"/>
          <w:color w:val="000000"/>
          <w:sz w:val="24"/>
          <w:szCs w:val="24"/>
        </w:rPr>
        <w:t>–</w:t>
      </w:r>
      <w:r w:rsidRPr="00DF1EE4">
        <w:rPr>
          <w:rFonts w:ascii="PT Astra Serif" w:hAnsi="PT Astra Serif"/>
          <w:color w:val="000000"/>
          <w:sz w:val="24"/>
          <w:szCs w:val="24"/>
        </w:rPr>
        <w:t xml:space="preserve"> сокрушаются сожители. Ничего никому не достанется. А </w:t>
      </w:r>
      <w:proofErr w:type="spellStart"/>
      <w:r w:rsidRPr="00DF1EE4">
        <w:rPr>
          <w:rFonts w:ascii="PT Astra Serif" w:hAnsi="PT Astra Serif"/>
          <w:color w:val="000000"/>
          <w:sz w:val="24"/>
          <w:szCs w:val="24"/>
        </w:rPr>
        <w:t>Прохарчин</w:t>
      </w:r>
      <w:proofErr w:type="spellEnd"/>
      <w:r w:rsidRPr="00DF1EE4">
        <w:rPr>
          <w:rFonts w:ascii="PT Astra Serif" w:hAnsi="PT Astra Serif"/>
          <w:color w:val="000000"/>
          <w:sz w:val="24"/>
          <w:szCs w:val="24"/>
        </w:rPr>
        <w:t xml:space="preserve"> уходит в тот мир «в единственном своем одеянии», «не совсем выбритым», лежит он в «неприбранной» комнате, «как старый самолюбец и воробей», короче говоря, непокоренный и гордый, а в лице его появилась «глубокая дума». Поумнел, да еще и подглядывает. Явный намек на боязнь Ф.М. Достоевского не умереть, а уснуть летаргическим сном, впрочем, как и Гоголя</w:t>
      </w:r>
      <w:proofErr w:type="gramStart"/>
      <w:r w:rsidRPr="00DF1EE4">
        <w:rPr>
          <w:rFonts w:ascii="PT Astra Serif" w:hAnsi="PT Astra Serif"/>
          <w:color w:val="000000"/>
          <w:sz w:val="24"/>
          <w:szCs w:val="24"/>
        </w:rPr>
        <w:t>.</w:t>
      </w:r>
      <w:proofErr w:type="gramEnd"/>
      <w:r w:rsidRPr="00DF1EE4">
        <w:rPr>
          <w:rFonts w:ascii="PT Astra Serif" w:hAnsi="PT Astra Serif"/>
          <w:color w:val="000000"/>
          <w:sz w:val="24"/>
          <w:szCs w:val="24"/>
        </w:rPr>
        <w:t xml:space="preserve"> «…</w:t>
      </w:r>
      <w:proofErr w:type="gramStart"/>
      <w:r w:rsidRPr="00DF1EE4">
        <w:rPr>
          <w:rFonts w:ascii="PT Astra Serif" w:hAnsi="PT Astra Serif"/>
          <w:color w:val="000000"/>
          <w:sz w:val="24"/>
          <w:szCs w:val="24"/>
        </w:rPr>
        <w:t>в</w:t>
      </w:r>
      <w:proofErr w:type="gramEnd"/>
      <w:r w:rsidRPr="00DF1EE4">
        <w:rPr>
          <w:rFonts w:ascii="PT Astra Serif" w:hAnsi="PT Astra Serif"/>
          <w:color w:val="000000"/>
          <w:sz w:val="24"/>
          <w:szCs w:val="24"/>
        </w:rPr>
        <w:t>стану, так, что-то будет, а?» Верим, что возрождение произойдет.</w:t>
      </w:r>
    </w:p>
    <w:p w:rsidR="00114398" w:rsidRPr="00DF1EE4" w:rsidRDefault="00114398" w:rsidP="00DF1EE4">
      <w:pPr>
        <w:shd w:val="clear" w:color="auto" w:fill="FFFFFF"/>
        <w:spacing w:after="0" w:line="360" w:lineRule="auto"/>
        <w:ind w:left="-567" w:right="283" w:firstLine="1275"/>
        <w:jc w:val="both"/>
        <w:rPr>
          <w:rFonts w:ascii="PT Astra Serif" w:hAnsi="PT Astra Serif"/>
          <w:color w:val="000000"/>
          <w:sz w:val="24"/>
          <w:szCs w:val="24"/>
        </w:rPr>
      </w:pPr>
      <w:r w:rsidRPr="00DF1EE4">
        <w:rPr>
          <w:rFonts w:ascii="PT Astra Serif" w:hAnsi="PT Astra Serif"/>
          <w:color w:val="000000"/>
          <w:sz w:val="24"/>
          <w:szCs w:val="24"/>
        </w:rPr>
        <w:t>Испытываем ли мы сострадание к герою? Скорее всего, нет. Но есть надежда, что духовное воскресение для него не чуждо. В нем проснулась совесть, вина, соединились душа и плоть, он просится в семью человеческую. В этом и состоит нравственное пробуждение Семена Ивановича, а значит, ничего еще не потеряно, все можно изменить, надо только захотеть. Ему так хотелось спасти кого-нибудь в пожаре, а спас он самого себя. И ему теперь все равно, что думают другие.</w:t>
      </w:r>
    </w:p>
    <w:p w:rsidR="00114398" w:rsidRPr="00DF1EE4" w:rsidRDefault="00114398" w:rsidP="00AD21B6">
      <w:pPr>
        <w:shd w:val="clear" w:color="auto" w:fill="FFFFFF"/>
        <w:spacing w:after="0" w:line="360" w:lineRule="auto"/>
        <w:ind w:left="-567" w:right="283" w:firstLine="1275"/>
        <w:jc w:val="both"/>
        <w:rPr>
          <w:rFonts w:ascii="PT Astra Serif" w:hAnsi="PT Astra Serif"/>
          <w:color w:val="000000"/>
          <w:sz w:val="24"/>
          <w:szCs w:val="24"/>
        </w:rPr>
      </w:pPr>
      <w:bookmarkStart w:id="0" w:name="_GoBack"/>
      <w:bookmarkEnd w:id="0"/>
      <w:r w:rsidRPr="00DF1EE4">
        <w:rPr>
          <w:rFonts w:ascii="PT Astra Serif" w:hAnsi="PT Astra Serif"/>
          <w:color w:val="000000"/>
          <w:sz w:val="24"/>
          <w:szCs w:val="24"/>
        </w:rPr>
        <w:t xml:space="preserve">Читайте и перечитывайте Ф.М. Достоевского, в его произведениях столько тайн, которые еще придется разгадывать нескольким поколениям.  </w:t>
      </w:r>
    </w:p>
    <w:p w:rsidR="00114398" w:rsidRPr="00DF1EE4" w:rsidRDefault="00114398" w:rsidP="00DF1EE4">
      <w:pPr>
        <w:spacing w:after="0" w:line="360" w:lineRule="auto"/>
        <w:ind w:left="-567" w:right="283"/>
        <w:jc w:val="both"/>
        <w:rPr>
          <w:rFonts w:ascii="PT Astra Serif" w:hAnsi="PT Astra Serif"/>
          <w:color w:val="000000"/>
          <w:sz w:val="24"/>
          <w:szCs w:val="24"/>
        </w:rPr>
      </w:pPr>
    </w:p>
    <w:p w:rsidR="00486641" w:rsidRPr="00DF1EE4" w:rsidRDefault="00486641" w:rsidP="00DF1EE4">
      <w:pPr>
        <w:spacing w:after="0"/>
        <w:jc w:val="both"/>
        <w:rPr>
          <w:rFonts w:ascii="PT Astra Serif" w:hAnsi="PT Astra Serif"/>
          <w:sz w:val="24"/>
          <w:szCs w:val="24"/>
        </w:rPr>
      </w:pPr>
    </w:p>
    <w:sectPr w:rsidR="00486641" w:rsidRPr="00DF1EE4" w:rsidSect="00F46EA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3" w:rsidRDefault="00144D63">
      <w:pPr>
        <w:spacing w:after="0" w:line="240" w:lineRule="auto"/>
      </w:pPr>
      <w:r>
        <w:separator/>
      </w:r>
    </w:p>
  </w:endnote>
  <w:endnote w:type="continuationSeparator" w:id="0">
    <w:p w:rsidR="00144D63" w:rsidRDefault="0014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BC2" w:rsidRDefault="00114398">
    <w:pPr>
      <w:pStyle w:val="a5"/>
      <w:jc w:val="right"/>
    </w:pPr>
    <w:r>
      <w:fldChar w:fldCharType="begin"/>
    </w:r>
    <w:r>
      <w:instrText xml:space="preserve"> PAGE   \* MERGEFORMAT </w:instrText>
    </w:r>
    <w:r>
      <w:fldChar w:fldCharType="separate"/>
    </w:r>
    <w:r w:rsidR="00AD21B6">
      <w:rPr>
        <w:noProof/>
      </w:rPr>
      <w:t>1</w:t>
    </w:r>
    <w:r>
      <w:fldChar w:fldCharType="end"/>
    </w:r>
  </w:p>
  <w:p w:rsidR="00072BC2" w:rsidRDefault="00144D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3" w:rsidRDefault="00144D63">
      <w:pPr>
        <w:spacing w:after="0" w:line="240" w:lineRule="auto"/>
      </w:pPr>
      <w:r>
        <w:separator/>
      </w:r>
    </w:p>
  </w:footnote>
  <w:footnote w:type="continuationSeparator" w:id="0">
    <w:p w:rsidR="00144D63" w:rsidRDefault="00144D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98"/>
    <w:rsid w:val="00114398"/>
    <w:rsid w:val="00144D63"/>
    <w:rsid w:val="00486641"/>
    <w:rsid w:val="00806311"/>
    <w:rsid w:val="00A875AD"/>
    <w:rsid w:val="00AD21B6"/>
    <w:rsid w:val="00CD7548"/>
    <w:rsid w:val="00D24506"/>
    <w:rsid w:val="00DF1EE4"/>
    <w:rsid w:val="00F4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98"/>
    <w:rPr>
      <w:rFonts w:ascii="Calibri" w:hAnsi="Calibri"/>
      <w:sz w:val="22"/>
      <w:szCs w:val="22"/>
    </w:rPr>
  </w:style>
  <w:style w:type="paragraph" w:styleId="2">
    <w:name w:val="heading 2"/>
    <w:basedOn w:val="a"/>
    <w:next w:val="a"/>
    <w:link w:val="20"/>
    <w:qFormat/>
    <w:rsid w:val="00F47A1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F47A10"/>
    <w:pPr>
      <w:keepNext/>
      <w:spacing w:after="0" w:line="240" w:lineRule="auto"/>
      <w:ind w:firstLine="709"/>
      <w:jc w:val="center"/>
      <w:outlineLvl w:val="2"/>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7A10"/>
    <w:rPr>
      <w:rFonts w:ascii="Cambria" w:eastAsia="Times New Roman" w:hAnsi="Cambria" w:cs="Times New Roman"/>
      <w:b/>
      <w:bCs/>
      <w:color w:val="4F81BD"/>
      <w:sz w:val="26"/>
      <w:szCs w:val="26"/>
    </w:rPr>
  </w:style>
  <w:style w:type="character" w:customStyle="1" w:styleId="30">
    <w:name w:val="Заголовок 3 Знак"/>
    <w:basedOn w:val="a0"/>
    <w:link w:val="3"/>
    <w:rsid w:val="00F47A10"/>
    <w:rPr>
      <w:rFonts w:ascii="Times New Roman" w:eastAsia="Times New Roman" w:hAnsi="Times New Roman" w:cs="Times New Roman"/>
      <w:sz w:val="28"/>
      <w:szCs w:val="20"/>
    </w:rPr>
  </w:style>
  <w:style w:type="character" w:styleId="a3">
    <w:name w:val="Emphasis"/>
    <w:basedOn w:val="a0"/>
    <w:qFormat/>
    <w:rsid w:val="00F47A10"/>
    <w:rPr>
      <w:i/>
      <w:iCs/>
    </w:rPr>
  </w:style>
  <w:style w:type="character" w:styleId="a4">
    <w:name w:val="Hyperlink"/>
    <w:uiPriority w:val="99"/>
    <w:unhideWhenUsed/>
    <w:rsid w:val="00114398"/>
    <w:rPr>
      <w:color w:val="0000FF"/>
      <w:u w:val="single"/>
    </w:rPr>
  </w:style>
  <w:style w:type="paragraph" w:styleId="a5">
    <w:name w:val="footer"/>
    <w:basedOn w:val="a"/>
    <w:link w:val="a6"/>
    <w:uiPriority w:val="99"/>
    <w:unhideWhenUsed/>
    <w:rsid w:val="00114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39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398"/>
    <w:rPr>
      <w:rFonts w:ascii="Calibri" w:hAnsi="Calibri"/>
      <w:sz w:val="22"/>
      <w:szCs w:val="22"/>
    </w:rPr>
  </w:style>
  <w:style w:type="paragraph" w:styleId="2">
    <w:name w:val="heading 2"/>
    <w:basedOn w:val="a"/>
    <w:next w:val="a"/>
    <w:link w:val="20"/>
    <w:qFormat/>
    <w:rsid w:val="00F47A10"/>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F47A10"/>
    <w:pPr>
      <w:keepNext/>
      <w:spacing w:after="0" w:line="240" w:lineRule="auto"/>
      <w:ind w:firstLine="709"/>
      <w:jc w:val="center"/>
      <w:outlineLvl w:val="2"/>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7A10"/>
    <w:rPr>
      <w:rFonts w:ascii="Cambria" w:eastAsia="Times New Roman" w:hAnsi="Cambria" w:cs="Times New Roman"/>
      <w:b/>
      <w:bCs/>
      <w:color w:val="4F81BD"/>
      <w:sz w:val="26"/>
      <w:szCs w:val="26"/>
    </w:rPr>
  </w:style>
  <w:style w:type="character" w:customStyle="1" w:styleId="30">
    <w:name w:val="Заголовок 3 Знак"/>
    <w:basedOn w:val="a0"/>
    <w:link w:val="3"/>
    <w:rsid w:val="00F47A10"/>
    <w:rPr>
      <w:rFonts w:ascii="Times New Roman" w:eastAsia="Times New Roman" w:hAnsi="Times New Roman" w:cs="Times New Roman"/>
      <w:sz w:val="28"/>
      <w:szCs w:val="20"/>
    </w:rPr>
  </w:style>
  <w:style w:type="character" w:styleId="a3">
    <w:name w:val="Emphasis"/>
    <w:basedOn w:val="a0"/>
    <w:qFormat/>
    <w:rsid w:val="00F47A10"/>
    <w:rPr>
      <w:i/>
      <w:iCs/>
    </w:rPr>
  </w:style>
  <w:style w:type="character" w:styleId="a4">
    <w:name w:val="Hyperlink"/>
    <w:uiPriority w:val="99"/>
    <w:unhideWhenUsed/>
    <w:rsid w:val="00114398"/>
    <w:rPr>
      <w:color w:val="0000FF"/>
      <w:u w:val="single"/>
    </w:rPr>
  </w:style>
  <w:style w:type="paragraph" w:styleId="a5">
    <w:name w:val="footer"/>
    <w:basedOn w:val="a"/>
    <w:link w:val="a6"/>
    <w:uiPriority w:val="99"/>
    <w:unhideWhenUsed/>
    <w:rsid w:val="00114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439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ordostoevsky.ru/around/Grigorev_A_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гуманитарного образования</dc:creator>
  <cp:lastModifiedBy>Отдел гуманитарного образования</cp:lastModifiedBy>
  <cp:revision>5</cp:revision>
  <dcterms:created xsi:type="dcterms:W3CDTF">2021-04-21T06:34:00Z</dcterms:created>
  <dcterms:modified xsi:type="dcterms:W3CDTF">2021-06-08T03:04:00Z</dcterms:modified>
</cp:coreProperties>
</file>