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B" w:rsidRDefault="007B3D6B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практики</w:t>
      </w:r>
    </w:p>
    <w:p w:rsidR="009F2D28" w:rsidRPr="00323DB2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C0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</w:t>
      </w:r>
      <w:r w:rsidR="009C029D" w:rsidRPr="009C0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9C0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Сотворчество</w:t>
      </w:r>
      <w:r w:rsidR="009C029D" w:rsidRPr="009C0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E532B6"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323DB2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029D" w:rsidRDefault="002A6318" w:rsidP="009C02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29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униципальное автономное общеобразовательное учреждение средняя общеобразовательная школа № 36 г. Томска</w:t>
      </w:r>
    </w:p>
    <w:p w:rsidR="00C02646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318" w:rsidRDefault="00FF01CD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9C029D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Ирина Ивановна, 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учитель русского языка и литературы, руководитель проектной команды по технологии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отворчество»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Морозова Наталья Викторовна, учитель ИЗО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Самсонова Наталья Николаевна, учитель технологии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Осотова</w:t>
      </w:r>
      <w:proofErr w:type="spellEnd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Анастасия Владимировна, социальный педагог 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Безменова</w:t>
      </w:r>
      <w:proofErr w:type="spellEnd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Лилия Романовна, учитель русского языка и литературы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Платонова Анна Сергеевна, учитель начальных классов и математики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Смирнова Юлия Анатольевна, учитель начальных классов 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Бирюлина</w:t>
      </w:r>
      <w:proofErr w:type="spellEnd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Наталья Владимировна, учитель математики 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Окель</w:t>
      </w:r>
      <w:proofErr w:type="spellEnd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Кристина Ивановна, учитель русского языка и литературы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Лаптева Светлана </w:t>
      </w:r>
      <w:proofErr w:type="spellStart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Любомировна</w:t>
      </w:r>
      <w:proofErr w:type="spellEnd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, учитель английского языка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11.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Савенко Галина Александровна, учитель информатики 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12.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Величенко Наталья </w:t>
      </w:r>
      <w:proofErr w:type="spellStart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Эбертовна</w:t>
      </w:r>
      <w:proofErr w:type="spellEnd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учитель начальных классов 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13.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Мячина</w:t>
      </w:r>
      <w:proofErr w:type="spellEnd"/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 Юрьевна, педагог-психолог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14.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Соколова Лариса Юрьевна, учитель английского языка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15.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Толикина Ирина Сергеевна, учитель-логопед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16.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Старикова Анастасия Андреевна, старшая вожатая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17.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Петрик Марина Анатольевна, учитель биологии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18.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Березина Ольга Михайловна, учитель немецкого языка</w:t>
      </w:r>
    </w:p>
    <w:p w:rsidR="009C029D" w:rsidRPr="009C029D" w:rsidRDefault="009C029D" w:rsidP="009C029D">
      <w:pPr>
        <w:tabs>
          <w:tab w:val="left" w:pos="4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>19.</w:t>
      </w:r>
      <w:r w:rsidRPr="009C029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Михайлова Алёна Игоревна, учитель начальных классов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29D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Открытая сетевая методическая служба</w:t>
      </w:r>
      <w:r w:rsidR="009C029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27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ривлечение к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учеников, их родителей и педагогов </w:t>
      </w:r>
      <w:r w:rsidR="009C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и воспитания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через приемы технологии «Сотворчеств</w:t>
      </w:r>
      <w:r w:rsidR="00D910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29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образовательной среды в целях повышения качества образования, мотивации обучающихся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приемов технологии «Сотворчества».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29D" w:rsidRDefault="002A6318" w:rsidP="00BB611B">
      <w:pPr>
        <w:spacing w:after="0" w:line="240" w:lineRule="auto"/>
        <w:ind w:left="-14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практики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образовательные стандарты сделали возможным перевод педагогики из традиционной плоскости вертикального авторитарного воздействия учителя на ученика к их горизонтальному взаимодействию, к их совместному труду (и ученик, и учитель начинают выступать как субъекты деятельности). При этом учитель использует обратную связь, воспринимая ученика как личность. Так возникает совместное творчество или Сотворчество.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В «Концепции среднего образования Российской Федерации» сотрудничество (сотворчество) трактуется как идея совместной развивающей деятельности взрослых и детей</w:t>
      </w:r>
      <w:r w:rsidR="00D91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 скрепленной взаимопониманием, проникновением в духовный мир друг друга, совместным анализом хода и результатов этой деятельности.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сотворчества может быть применена по нескольким направлениям, определяя существующие модели:</w:t>
      </w:r>
    </w:p>
    <w:p w:rsidR="009C029D" w:rsidRPr="00BB611B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1.      Сотворчество: ученик</w:t>
      </w:r>
      <w:r w:rsidR="00BB61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большей степени это соавторство, совместное занятие какой-либо деятельностью: рисование, музыка, театр, сочинительство, реализация проектов. Для такого сотворчества важны следующие условия:</w:t>
      </w:r>
    </w:p>
    <w:p w:rsidR="009C029D" w:rsidRDefault="009C029D" w:rsidP="00BB6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-14" w:firstLine="60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общий продукт-результат совместных усилий;</w:t>
      </w:r>
    </w:p>
    <w:p w:rsidR="009C029D" w:rsidRDefault="009C029D" w:rsidP="00BB6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-14" w:firstLine="60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равноправные отношения, самостоятельность суждений;</w:t>
      </w:r>
    </w:p>
    <w:p w:rsidR="009C029D" w:rsidRDefault="009C029D" w:rsidP="00BB6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-14" w:firstLine="60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учащихся, их социализация;</w:t>
      </w:r>
    </w:p>
    <w:p w:rsidR="009C029D" w:rsidRDefault="009C029D" w:rsidP="00BB6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-14" w:firstLine="60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усвоения знаний;</w:t>
      </w:r>
    </w:p>
    <w:p w:rsidR="009C029D" w:rsidRDefault="009C029D" w:rsidP="00BB6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-14" w:firstLine="60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саморазвитию.</w:t>
      </w:r>
    </w:p>
    <w:p w:rsidR="009C029D" w:rsidRPr="00BB611B" w:rsidRDefault="009C029D" w:rsidP="00BB611B">
      <w:pPr>
        <w:spacing w:after="0" w:line="240" w:lineRule="auto"/>
        <w:ind w:left="-14" w:firstLine="60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2.      Сотворчество: ученик</w:t>
      </w:r>
      <w:r w:rsidR="00BB61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</w:p>
    <w:p w:rsidR="009C029D" w:rsidRDefault="009C029D" w:rsidP="00BB611B">
      <w:pPr>
        <w:spacing w:after="0" w:line="240" w:lineRule="auto"/>
        <w:ind w:left="-14"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сотворчества учителя и ученика в образовательном процессе лежит сотрудничество в разнообразной деятельности: труд, познание, общение. Это дает определенные преимущества:</w:t>
      </w:r>
    </w:p>
    <w:p w:rsidR="009C029D" w:rsidRPr="00237BC5" w:rsidRDefault="009C029D" w:rsidP="00BB611B">
      <w:pPr>
        <w:pStyle w:val="a8"/>
        <w:numPr>
          <w:ilvl w:val="0"/>
          <w:numId w:val="7"/>
        </w:numPr>
        <w:tabs>
          <w:tab w:val="left" w:pos="882"/>
        </w:tabs>
        <w:spacing w:after="0" w:line="240" w:lineRule="auto"/>
        <w:ind w:left="882" w:hanging="280"/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237BC5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развитие универсальных учебных действий учащихся;</w:t>
      </w:r>
    </w:p>
    <w:p w:rsidR="009C029D" w:rsidRPr="00237BC5" w:rsidRDefault="009C029D" w:rsidP="00BB6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 w:line="240" w:lineRule="auto"/>
        <w:ind w:left="882" w:hanging="28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237BC5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приобретение способностей быстро включаться в творческий процесс;</w:t>
      </w:r>
    </w:p>
    <w:p w:rsidR="009C029D" w:rsidRDefault="009C029D" w:rsidP="00BB6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 w:line="240" w:lineRule="auto"/>
        <w:ind w:left="882" w:hanging="28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237BC5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свободная художественная импровизация;</w:t>
      </w:r>
    </w:p>
    <w:p w:rsidR="009C029D" w:rsidRPr="00237BC5" w:rsidRDefault="009C029D" w:rsidP="00BB6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 w:line="240" w:lineRule="auto"/>
        <w:ind w:left="882" w:hanging="28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237BC5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взаимное духовное обогащение и гармоническое развитие всех участников творческого процесса;</w:t>
      </w:r>
    </w:p>
    <w:p w:rsidR="009C029D" w:rsidRPr="00237BC5" w:rsidRDefault="009C029D" w:rsidP="00BB6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 w:line="240" w:lineRule="auto"/>
        <w:ind w:left="882" w:hanging="28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237BC5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возможность для ученика проявить себя уникальной творческой личностью в сотрудничестве с учителем.</w:t>
      </w:r>
    </w:p>
    <w:p w:rsidR="009C029D" w:rsidRPr="00BB611B" w:rsidRDefault="009C029D" w:rsidP="00BB611B">
      <w:pPr>
        <w:spacing w:after="0" w:line="240" w:lineRule="auto"/>
        <w:ind w:left="-14" w:firstLine="60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3.      Сотворчество: учитель</w:t>
      </w:r>
      <w:r w:rsidR="00BB61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</w:p>
    <w:p w:rsidR="009C029D" w:rsidRDefault="009C029D" w:rsidP="00BB611B">
      <w:pPr>
        <w:spacing w:after="0" w:line="240" w:lineRule="auto"/>
        <w:ind w:left="-14"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Сотворчество учителей может выражаться в различных совместных мероприятиях, общих проектах, статьях. Наиболее сложная форма – это сотворчество опытного педагога-наставника и молодого учителя. Задача наставника:</w:t>
      </w:r>
    </w:p>
    <w:p w:rsidR="009C029D" w:rsidRDefault="009C029D" w:rsidP="00BB6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0" w:hanging="3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молодого педагога в период профессиональной адаптации;</w:t>
      </w:r>
    </w:p>
    <w:p w:rsidR="009C029D" w:rsidRDefault="009C029D" w:rsidP="00BB6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0" w:hanging="3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со спецификой работы педагогического коллектива;</w:t>
      </w:r>
    </w:p>
    <w:p w:rsidR="009C029D" w:rsidRDefault="009C029D" w:rsidP="00BB6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0" w:hanging="3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молодого педагога;</w:t>
      </w:r>
    </w:p>
    <w:p w:rsidR="009C029D" w:rsidRDefault="009C029D" w:rsidP="00BB6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0" w:hanging="3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его в проектирование своего личностного развития.</w:t>
      </w:r>
    </w:p>
    <w:p w:rsidR="009C029D" w:rsidRPr="00BB611B" w:rsidRDefault="009C029D" w:rsidP="00BB611B">
      <w:pPr>
        <w:spacing w:after="0" w:line="240" w:lineRule="auto"/>
        <w:ind w:left="-14" w:firstLine="61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4.      Сотворчество: учитель</w:t>
      </w:r>
      <w:r w:rsidR="00BB61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– ученик – родитель</w:t>
      </w:r>
    </w:p>
    <w:p w:rsidR="009C029D" w:rsidRDefault="009C029D" w:rsidP="00BB611B">
      <w:pPr>
        <w:spacing w:after="0" w:line="240" w:lineRule="auto"/>
        <w:ind w:left="-14" w:firstLine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Сотворчество учителей и родителей в воспитании, обучении и развитии детей во внеурочной и внеклассной деятельности может успешно осуществляться по следующим направлениям:</w:t>
      </w:r>
    </w:p>
    <w:p w:rsidR="009C029D" w:rsidRDefault="009C029D" w:rsidP="00BB6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410"/>
        </w:tabs>
        <w:spacing w:after="0" w:line="240" w:lineRule="auto"/>
        <w:ind w:left="826" w:hanging="2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участие родителей в организации различимых форм совместной внеурочной работы с детьми;</w:t>
      </w:r>
    </w:p>
    <w:p w:rsidR="009C029D" w:rsidRDefault="009C029D" w:rsidP="00BB6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410"/>
        </w:tabs>
        <w:spacing w:after="0" w:line="240" w:lineRule="auto"/>
        <w:ind w:left="826" w:hanging="2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сотрудничества с учителями и детьми в учебно-познавательной, исследовательской, конструкторской и других видах деятельности в школе и в домашних условиях и др.</w:t>
      </w:r>
    </w:p>
    <w:p w:rsidR="009C029D" w:rsidRPr="005B2828" w:rsidRDefault="00BB611B" w:rsidP="00BB611B">
      <w:p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C029D" w:rsidRPr="005B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Исходя из вышесказанного, можно выделить несколько направлений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внедрения</w:t>
      </w:r>
      <w:r w:rsidR="009C029D" w:rsidRPr="005B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технологии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5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отворчеств</w:t>
      </w:r>
      <w:r w:rsidR="00635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о»</w:t>
      </w:r>
      <w:r w:rsidR="009C029D" w:rsidRPr="005B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635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МАОУ СОШ № 36 г. Томска: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Ученик-ученик: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направления в </w:t>
      </w:r>
      <w:r w:rsidR="00527D4A">
        <w:rPr>
          <w:rFonts w:ascii="Times New Roman" w:eastAsia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организованы: 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 Совет старшеклассников (</w:t>
      </w:r>
      <w:r>
        <w:rPr>
          <w:rFonts w:ascii="Times New Roman" w:eastAsia="Times New Roman" w:hAnsi="Times New Roman" w:cs="Times New Roman"/>
          <w:sz w:val="24"/>
          <w:szCs w:val="24"/>
        </w:rPr>
        <w:t>куратор Ст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арикова А.А., старшая вожатая)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организует традиционные общешкольные мероприятия: «К учебному году готов!», «Золотая осень», «День самоуправления», «День народного единства: сила в единстве», «Масленица-проводы русской зимы», «А ну-ка, парни!», «А ну-ка, девушки!», битва хоров, «Смотр песни и строя».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Волонтерский отряд, состоящи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>й из обучающихся 7-9-х классов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 А.В., социальный педагог)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организует для детей начальной школы и оста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вшихся без попечения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школьные мероприятия по различным темам: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видеолекторий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«Твои права и обязанность»,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«Азбука безопасности», акции «Соблюдай ПДД!», «Живи легко, дыши свободно», благотворительный концерт для детей в приюте «Друг», деловые игры «Я-гражданин России», «Знатоки ПДД». Волонтёры культуры – организаторы и участники всех меро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>приятий, которые проходят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регионального проекта по этнокультурному образованию (РЦРО).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Сотрудничество с МБОУ ООШ № 45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 г. Томска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С данной школой МАОУ СОШ №36 подписан договор о взаимном сотрудничестве. Тематика мероприятий разнообразна: совместные встречи (Новый год, 8 Марта, 23 Февраля), познавательные интерактивные викторины, игры, театральные постановки, встречи по интересам, совместное участие в ярмарках. Общие творческие мероприятия развивают коммуникативные и общекультурные компетенции, учат толерантному отношению к людям с ОВЗ.  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Проектные команды из обучающихся 10-го класса в рамках учебного предмета «Проектирование» (куратор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Л.Р., учитель русского языка и литературы) разрабатывают и реализуют проекты, в которых принимают участие обучающиеся 4-8 классов МАОУ СОШ №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 по направлениям: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«Профориентация», «Чемпионаты (интеллектуальные игры)», «Финансовая грамотность» (игровое моделирование).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Ученик-учитель</w:t>
      </w:r>
      <w:r w:rsidR="00BB61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29D" w:rsidRDefault="009C029D" w:rsidP="00BB611B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611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в МАОУ СОШ № 36 реализуются совместные с обучающимися интегрированные проекты по искусству, требующие мобилизации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 и знаний по мировой художественной культуре, изобразительному искусству, литературе, истории.  Приведем темы таких проектов: </w:t>
      </w:r>
    </w:p>
    <w:p w:rsidR="009C029D" w:rsidRPr="003357E2" w:rsidRDefault="00BB611B" w:rsidP="003357E2">
      <w:pPr>
        <w:spacing w:after="0" w:line="240" w:lineRule="auto"/>
        <w:ind w:left="-14" w:firstLine="57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ab/>
      </w:r>
      <w:r w:rsidR="009C029D"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Творческий проект «День кукольника»</w:t>
      </w:r>
      <w:r w:rsidR="003357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С 2013 года в МАОУ СОШ № 36 реализуется творческий проект «День кукольника» для учащихся начальной школы.  Цель проекта – сохранение народных традиций, обрядов, связанных с изготовлением национальных и народных игрушек, умением играть в игрушки.</w:t>
      </w:r>
    </w:p>
    <w:p w:rsidR="009C029D" w:rsidRDefault="00BB611B" w:rsidP="003357E2">
      <w:pPr>
        <w:spacing w:after="0" w:line="240" w:lineRule="auto"/>
        <w:ind w:left="-14"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ab/>
      </w:r>
      <w:r w:rsidR="009C029D" w:rsidRPr="00BB611B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Социокультурный проект Арт-сезоны»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рант АО «Сибирский химический комбинат»)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С 2014 года на базе МАОУ СОШ № 36 проходят занятия для учащихся, педагогов, родителей по изготовлению поделок из различных материалов и используя разные техники. Изгото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 xml:space="preserve">вленные поделки реализуются на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Благотворительной ярмарке совместно с Детским благотворительным фондом «Обыкновенное чудо». </w:t>
      </w:r>
    </w:p>
    <w:p w:rsidR="009C029D" w:rsidRDefault="00BB611B" w:rsidP="00BB611B">
      <w:pPr>
        <w:spacing w:after="0" w:line="240" w:lineRule="auto"/>
        <w:ind w:left="-14"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ab/>
      </w:r>
      <w:r w:rsidR="009C029D" w:rsidRPr="003357E2">
        <w:rPr>
          <w:rFonts w:ascii="Times New Roman" w:eastAsia="Times New Roman" w:hAnsi="Times New Roman"/>
          <w:b/>
          <w:i/>
          <w:sz w:val="24"/>
          <w:szCs w:val="24"/>
        </w:rPr>
        <w:t>Социально-образовательный проект «Открытый мир»</w:t>
      </w:r>
      <w:r w:rsidR="009C029D" w:rsidRPr="00BC08CB">
        <w:rPr>
          <w:rFonts w:ascii="Times New Roman" w:eastAsia="Times New Roman" w:hAnsi="Times New Roman"/>
          <w:sz w:val="24"/>
          <w:szCs w:val="24"/>
        </w:rPr>
        <w:t xml:space="preserve"> как ресурс по формированию и развитию творческой образоват</w:t>
      </w:r>
      <w:r w:rsidR="009C029D">
        <w:rPr>
          <w:rFonts w:ascii="Times New Roman" w:eastAsia="Times New Roman" w:hAnsi="Times New Roman"/>
          <w:sz w:val="24"/>
          <w:szCs w:val="24"/>
        </w:rPr>
        <w:t xml:space="preserve">ельной развивающей среды школы».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С 2013 года школа является Центром этнокультурного образования (РЦРО). Одно из направлений проекта – мероприятия на базе школьного музея «Мир народной игрушки»: проводятся занятия с музейными предметами, игровые программы о народных традициях и культуре, беседы, встречи с творческими интересными людьми: художниками, писателями, выпускниками школы, которые связали свою жизнь с творчеством.</w:t>
      </w:r>
    </w:p>
    <w:p w:rsidR="009C029D" w:rsidRDefault="00BB611B" w:rsidP="003357E2">
      <w:pPr>
        <w:spacing w:after="0" w:line="240" w:lineRule="auto"/>
        <w:ind w:left="-14"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ab/>
      </w:r>
      <w:r w:rsidR="009C029D" w:rsidRPr="003357E2">
        <w:rPr>
          <w:rFonts w:ascii="Times New Roman" w:eastAsia="Times New Roman" w:hAnsi="Times New Roman" w:cs="Times New Roman"/>
          <w:b/>
          <w:i/>
          <w:sz w:val="24"/>
          <w:szCs w:val="24"/>
        </w:rPr>
        <w:t>Интегрированный долгосрочный творческий проект «Коллективная книга»</w:t>
      </w:r>
      <w:r w:rsidR="003357E2" w:rsidRPr="003357E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 2015 года и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работы детей и учителей (написание книг) по </w:t>
      </w:r>
      <w:proofErr w:type="spellStart"/>
      <w:r w:rsidR="009C029D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 тематике: по странам литературных героев и мифологическим, сказочным странам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в мир театра, в поисках музейных артефактов. </w:t>
      </w:r>
    </w:p>
    <w:p w:rsidR="009C029D" w:rsidRDefault="009C029D" w:rsidP="00BB611B">
      <w:pPr>
        <w:spacing w:after="0" w:line="240" w:lineRule="auto"/>
        <w:ind w:left="-14"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технологии сотворчества в проектной деятельности является важным условием создания перспективной модели обучения, а 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способствует повышению интереса к предметам, нацеливает на самостоятельное приобретение конкретных умений и навыков познавательной деятельности, активизации творчества учащихся.</w:t>
      </w:r>
    </w:p>
    <w:p w:rsidR="009C029D" w:rsidRDefault="009C029D" w:rsidP="003357E2">
      <w:pPr>
        <w:spacing w:after="0" w:line="240" w:lineRule="auto"/>
        <w:ind w:left="-14" w:firstLine="5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Учитель-учитель</w:t>
      </w:r>
      <w:r w:rsidR="003357E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29D" w:rsidRPr="003357E2" w:rsidRDefault="009C029D" w:rsidP="003357E2">
      <w:pPr>
        <w:spacing w:after="0" w:line="240" w:lineRule="auto"/>
        <w:ind w:left="-14" w:firstLine="5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школьной федеральной инновационной площадки в МАОУ СОШ №36 реализуется направление «Наставничество».</w:t>
      </w:r>
      <w:r w:rsidR="00335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Целью данной деятельности является обеспечение профессионального развития молодых и вновь прибывших учителей, высокое качество результатов их педагогической деятельности в соответствии с современными требованиями.</w:t>
      </w:r>
      <w:r w:rsidR="00335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9C029D" w:rsidRDefault="009C029D" w:rsidP="003357E2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сформировать систему по методическому сопровождению молодых педагогов;</w:t>
      </w:r>
    </w:p>
    <w:p w:rsidR="009C029D" w:rsidRDefault="009C029D" w:rsidP="003357E2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обеспечить эффективную профессиональную адаптацию молодых и вновь прибывших учителей, поддержку в развитии профессиональных навыков через привлечение в проектные команды.</w:t>
      </w:r>
    </w:p>
    <w:p w:rsidR="009C029D" w:rsidRDefault="009C029D" w:rsidP="003357E2">
      <w:pPr>
        <w:tabs>
          <w:tab w:val="left" w:pos="574"/>
        </w:tabs>
        <w:spacing w:after="0" w:line="240" w:lineRule="auto"/>
        <w:ind w:left="-14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Участники проекта осуществляют деятельность по созданию среды, направленной на поддержку молодых учителей: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 программа по работе с молодыми и вновь прибывшими специалистами;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сопровождение молодых и вновь прибывших специалистов педагогом-психологом;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мероприятиях разного уровня молодых специалистов (муниципальный конкурс-фестиваль «Таланты к доске!», региональный конкурс изобразительного искусства «Земля моя родная», муниципальные дебаты по теме «Инклюзивное образование и ФГОС», областной игровой чемпионат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PISA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ежегодном школьном конкурсе «Современный учитель» (Рождественские встречи) по номинациям: «Моя педагогическая философия», «Читающий учитель», «Мир моих увлечений», «Культурные путешествия», «Кулинарные истории»;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И.И. являются членами областного клуба «Наставник» (русский язык и литература) и осуществляют деятельность в рамках клуба через проведение методических мероприятий, в том числе в рамках ФИП;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ежегодного Фестиваля открытых уроков по обмену опытом по использованию эффективных приёмов, методов, технологий;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городского ежегодного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Фестиваля внеурочной деятельности «Художественная, игровая, социальная деятельность обучающихся: реальное применение современных образовательных технологий»;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консультаций заместителями директора по НМР, УР, УВР для молодых и вновь прибывших специалистов;</w:t>
      </w:r>
    </w:p>
    <w:p w:rsidR="009C029D" w:rsidRDefault="009C029D" w:rsidP="003357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педагогической и производственной практик студентов и магистрантов ТГПУ на основе договора совместн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 xml:space="preserve">о разрабатываются и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методические, образовательные, творческие мероприятия, которые позволяют педагогам знакомить с опытом своей работы, студентам приобретать новые знания, навыки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умения, формировать профессиональные компетенции. Эта форма наставничества эффективна</w:t>
      </w:r>
      <w:r w:rsidRPr="00682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необходима и для вуза, и для школы;</w:t>
      </w:r>
    </w:p>
    <w:p w:rsidR="009C029D" w:rsidRPr="00F54E0C" w:rsidRDefault="009C029D" w:rsidP="003357E2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-14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F54E0C">
        <w:rPr>
          <w:rFonts w:ascii="Times New Roman" w:eastAsia="Times New Roman" w:hAnsi="Times New Roman" w:cs="Times New Roman"/>
          <w:sz w:val="24"/>
          <w:szCs w:val="24"/>
        </w:rPr>
        <w:t>в ходе реализации сетевой инновационной межрегиональной программы «Лига 36» педагоги трёх школ №</w:t>
      </w:r>
      <w:r w:rsidR="00E65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E0C">
        <w:rPr>
          <w:rFonts w:ascii="Times New Roman" w:eastAsia="Times New Roman" w:hAnsi="Times New Roman" w:cs="Times New Roman"/>
          <w:sz w:val="24"/>
          <w:szCs w:val="24"/>
        </w:rPr>
        <w:t>36 г. Томска, г. Новосибирска и г. Кемерово организуют методические мероприятия, которые позволя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 xml:space="preserve">ют обменяться </w:t>
      </w:r>
      <w:r w:rsidRPr="00F54E0C">
        <w:rPr>
          <w:rFonts w:ascii="Times New Roman" w:eastAsia="Times New Roman" w:hAnsi="Times New Roman" w:cs="Times New Roman"/>
          <w:sz w:val="24"/>
          <w:szCs w:val="24"/>
        </w:rPr>
        <w:t>опытом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внедрению современных технологий, средств обучения в образовательный и воспитательный процессы для повышения качества образования</w:t>
      </w:r>
      <w:r w:rsidRPr="00F54E0C">
        <w:rPr>
          <w:rFonts w:ascii="Times New Roman" w:eastAsia="Times New Roman" w:hAnsi="Times New Roman" w:cs="Times New Roman"/>
          <w:sz w:val="24"/>
          <w:szCs w:val="24"/>
        </w:rPr>
        <w:t>. Только за 2019-2</w:t>
      </w:r>
      <w:r w:rsidR="003357E2">
        <w:rPr>
          <w:rFonts w:ascii="Times New Roman" w:eastAsia="Times New Roman" w:hAnsi="Times New Roman" w:cs="Times New Roman"/>
          <w:sz w:val="24"/>
          <w:szCs w:val="24"/>
        </w:rPr>
        <w:t xml:space="preserve">020 учебный год состоялись два </w:t>
      </w:r>
      <w:r w:rsidRPr="00F54E0C">
        <w:rPr>
          <w:rFonts w:ascii="Times New Roman" w:eastAsia="Times New Roman" w:hAnsi="Times New Roman" w:cs="Times New Roman"/>
          <w:sz w:val="24"/>
          <w:szCs w:val="24"/>
        </w:rPr>
        <w:t>семинара: «Современный урок»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декабрь 2019г, </w:t>
      </w:r>
      <w:r w:rsidRPr="00F54E0C">
        <w:rPr>
          <w:rFonts w:ascii="Times New Roman" w:eastAsia="Times New Roman" w:hAnsi="Times New Roman" w:cs="Times New Roman"/>
          <w:sz w:val="24"/>
          <w:szCs w:val="24"/>
        </w:rPr>
        <w:t xml:space="preserve">г. Кемерово), </w:t>
      </w:r>
      <w:r w:rsidRPr="00F54E0C">
        <w:rPr>
          <w:rFonts w:ascii="Times New Roman" w:hAnsi="Times New Roman" w:cs="Times New Roman"/>
          <w:sz w:val="24"/>
          <w:szCs w:val="24"/>
        </w:rPr>
        <w:t xml:space="preserve">«Достижение </w:t>
      </w:r>
      <w:proofErr w:type="spellStart"/>
      <w:r w:rsidRPr="00F54E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E0C">
        <w:rPr>
          <w:rFonts w:ascii="Times New Roman" w:hAnsi="Times New Roman" w:cs="Times New Roman"/>
          <w:sz w:val="24"/>
          <w:szCs w:val="24"/>
        </w:rPr>
        <w:t xml:space="preserve"> результатов современными ср</w:t>
      </w:r>
      <w:r>
        <w:rPr>
          <w:rFonts w:ascii="Times New Roman" w:hAnsi="Times New Roman" w:cs="Times New Roman"/>
          <w:sz w:val="24"/>
          <w:szCs w:val="24"/>
        </w:rPr>
        <w:t xml:space="preserve">едствами обучения» </w:t>
      </w:r>
      <w:r w:rsidRPr="00F54E0C">
        <w:rPr>
          <w:rFonts w:ascii="Times New Roman" w:hAnsi="Times New Roman" w:cs="Times New Roman"/>
          <w:sz w:val="24"/>
          <w:szCs w:val="24"/>
        </w:rPr>
        <w:t>в рамках региональной выставки образовательных организаций «Учебная Сибирь 2020»</w:t>
      </w:r>
      <w:r>
        <w:rPr>
          <w:rFonts w:ascii="Times New Roman" w:hAnsi="Times New Roman" w:cs="Times New Roman"/>
          <w:sz w:val="24"/>
          <w:szCs w:val="24"/>
        </w:rPr>
        <w:t xml:space="preserve"> (март 2020г., г. Новосибирск).</w:t>
      </w:r>
    </w:p>
    <w:p w:rsidR="009C029D" w:rsidRDefault="009C029D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Учитель-ученик родитель</w:t>
      </w:r>
      <w:r w:rsidR="00E651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29D" w:rsidRDefault="009C029D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многих семьях возникает проблема отчужденности. Родители отстраняются от процесса воспитания и образования. Особенно это проявляется после перехода из начального звена. Дети становятся более самостоятельными. Чем старше становятся обучающиеся, тем в меньшей степени родители включаются в процессы воспитания и образования, перекладывая ответственность на самих детей и образовательное учреждение.</w:t>
      </w:r>
      <w:r w:rsidR="00E65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65153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sz w:val="24"/>
          <w:szCs w:val="24"/>
        </w:rPr>
        <w:t>реализу</w:t>
      </w:r>
      <w:r w:rsidR="00E65153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 несколько проектов, направленных на вовлеченность родителей:</w:t>
      </w:r>
    </w:p>
    <w:p w:rsidR="009C029D" w:rsidRDefault="009C029D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инновационного социально-образовательного проекта «Открытый мир» (ЦЭО) ежегодно проходит несколько мероприятий, к участию в которых привлекаются родители обучающихся. Открытый конкурс «Моя семья – мое богатство», посвященный Дню Семьи, семейный конкурс «Мой папа самый лучший», участниками которых являются родители и обучающиеся начальных классов и воспитанники дошкольных образовательных учреждений (в школе есть дошкольное отделение).</w:t>
      </w:r>
    </w:p>
    <w:p w:rsidR="009C029D" w:rsidRDefault="009C029D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Ежегодно осенью и весной в учреждении проводятся общешкольные субботники, в которых участвуют педагоги, обучающиеся и их родители. </w:t>
      </w:r>
    </w:p>
    <w:p w:rsidR="009C029D" w:rsidRDefault="009C029D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Участники образовательного процесса (педагоги, обучающиеся, родители) школы в рамках внеурочной деятельности принимают участие в акции «Я-Инклюзия!», объявленной Национальной ассоциацией развития образования «Тетрадка Дружбы». Цель акции заключается в том, чтобы показать, что мы все инклюзивны от рождения.  Поэтому для всех людей в мире инклюзия – естественная среда обитания. И привлечь к необходимости создания окружающей нас среды комфортной, красивой и счастливой. В рамках акции родители и обучающиеся представляют фотоотчеты по данной тематике и презентуют их на классных часах, собраниях. </w:t>
      </w:r>
    </w:p>
    <w:p w:rsidR="009C029D" w:rsidRDefault="00E65153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) Съемка видеоролика «Позвони близкому!». В рамках данной деятельности обучающиеся и родители приняли участие в создании фильма, посвященному детско-родительским отношениям. Данный ролик был представлен на общешкольных мероприятиях с целью привлечения внимания к взаимоотношениям в семьях обучающихся.  </w:t>
      </w:r>
    </w:p>
    <w:p w:rsidR="009C029D" w:rsidRDefault="00E65153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 xml:space="preserve">) Спортивное мероприятие «Мама, папа, я – спортивная семья». Данное мероприятие эффективно вовлекает детей и их родителей к совместным занятиям спортом и ведению ЗОЖ. </w:t>
      </w:r>
    </w:p>
    <w:p w:rsidR="009C029D" w:rsidRDefault="00E65153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) Родители участвуют в</w:t>
      </w:r>
      <w:r w:rsidR="009C029D" w:rsidRPr="00F35B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C029D">
        <w:rPr>
          <w:rFonts w:ascii="Times New Roman" w:eastAsia="Times New Roman" w:hAnsi="Times New Roman" w:cs="Times New Roman"/>
          <w:sz w:val="24"/>
          <w:szCs w:val="24"/>
          <w:highlight w:val="white"/>
        </w:rPr>
        <w:t>Фестивале внеурочной деятельности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, в Проектной неделе, конкурсе «Лучший ученик года» в качестве зрителей, руководителей проектов, жюри.</w:t>
      </w:r>
    </w:p>
    <w:p w:rsidR="009C029D" w:rsidRDefault="00E65153" w:rsidP="00E65153">
      <w:pPr>
        <w:spacing w:after="0" w:line="240" w:lineRule="auto"/>
        <w:ind w:left="-14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9C029D">
        <w:rPr>
          <w:rFonts w:ascii="Times New Roman" w:eastAsia="Times New Roman" w:hAnsi="Times New Roman" w:cs="Times New Roman"/>
          <w:sz w:val="24"/>
          <w:szCs w:val="24"/>
        </w:rPr>
        <w:t>) Психолого-педагогическое сопровождение всех участников образовательного процесса: тренинги (приёмы технологий «эмоциональный интеллект», «песочная терапия», «театральная педагогика», «</w:t>
      </w:r>
      <w:proofErr w:type="spellStart"/>
      <w:r w:rsidR="009C029D">
        <w:rPr>
          <w:rFonts w:ascii="Times New Roman" w:eastAsia="Times New Roman" w:hAnsi="Times New Roman" w:cs="Times New Roman"/>
          <w:sz w:val="24"/>
          <w:szCs w:val="24"/>
        </w:rPr>
        <w:t>геймификация</w:t>
      </w:r>
      <w:proofErr w:type="spellEnd"/>
      <w:r w:rsidR="009C029D">
        <w:rPr>
          <w:rFonts w:ascii="Times New Roman" w:eastAsia="Times New Roman" w:hAnsi="Times New Roman" w:cs="Times New Roman"/>
          <w:sz w:val="24"/>
          <w:szCs w:val="24"/>
        </w:rPr>
        <w:t>», «визуализация», «метафорические карты»), родительский клуб.</w:t>
      </w:r>
    </w:p>
    <w:p w:rsidR="00323DB2" w:rsidRDefault="00323DB2" w:rsidP="009C029D">
      <w:pPr>
        <w:spacing w:after="0" w:line="240" w:lineRule="auto"/>
        <w:ind w:left="-14" w:firstLine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73F" w:rsidRDefault="00577F28" w:rsidP="00EB6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27133D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673F" w:rsidRDefault="00EB673F" w:rsidP="00026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ТОИПКРО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ресурсный центр для школы (</w:t>
      </w:r>
      <w:r>
        <w:rPr>
          <w:rFonts w:ascii="Times New Roman" w:eastAsia="Times New Roman" w:hAnsi="Times New Roman" w:cs="Times New Roman"/>
          <w:sz w:val="24"/>
          <w:szCs w:val="24"/>
        </w:rPr>
        <w:t>КПК, клуб Наставник, Ассоциации учителей-предметников, форумы, фестивали и другие методические и образовательные события);</w:t>
      </w:r>
    </w:p>
    <w:p w:rsidR="00EB673F" w:rsidRDefault="00EB673F" w:rsidP="00026021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44">
        <w:rPr>
          <w:rFonts w:ascii="Times New Roman" w:eastAsia="Times New Roman" w:hAnsi="Times New Roman" w:cs="Times New Roman"/>
          <w:b/>
          <w:sz w:val="24"/>
          <w:szCs w:val="24"/>
        </w:rPr>
        <w:t xml:space="preserve">ТГПУ </w:t>
      </w:r>
      <w:r>
        <w:rPr>
          <w:rFonts w:ascii="Times New Roman" w:eastAsia="Times New Roman" w:hAnsi="Times New Roman" w:cs="Times New Roman"/>
          <w:sz w:val="24"/>
          <w:szCs w:val="24"/>
        </w:rPr>
        <w:t>– педагогическая и производственная практика студентов и магистрантов, семинары, конференции, лекции и другие события в рамках договора о сотрудничестве;</w:t>
      </w:r>
    </w:p>
    <w:p w:rsidR="00EB673F" w:rsidRDefault="00EB673F" w:rsidP="00026021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44">
        <w:rPr>
          <w:rFonts w:ascii="Times New Roman" w:eastAsia="Times New Roman" w:hAnsi="Times New Roman" w:cs="Times New Roman"/>
          <w:b/>
          <w:sz w:val="24"/>
          <w:szCs w:val="24"/>
        </w:rPr>
        <w:t>МБОУ ООШ №45 г. Томска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образовательные, творческие события; </w:t>
      </w:r>
    </w:p>
    <w:p w:rsidR="00EB673F" w:rsidRDefault="00EB673F" w:rsidP="00026021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44">
        <w:rPr>
          <w:rFonts w:ascii="Times New Roman" w:eastAsia="Times New Roman" w:hAnsi="Times New Roman" w:cs="Times New Roman"/>
          <w:b/>
          <w:sz w:val="24"/>
          <w:szCs w:val="24"/>
        </w:rPr>
        <w:t>Школы № 36 г. Кемерово и г. Новосибирск</w:t>
      </w:r>
      <w:r w:rsidR="002B6A4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 «Лига 36»: межрегиональные методические, образовательные, творческие события;</w:t>
      </w:r>
    </w:p>
    <w:p w:rsidR="00EB673F" w:rsidRDefault="00EB673F" w:rsidP="00EB673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44">
        <w:rPr>
          <w:rFonts w:ascii="Times New Roman" w:eastAsia="Times New Roman" w:hAnsi="Times New Roman" w:cs="Times New Roman"/>
          <w:b/>
          <w:sz w:val="24"/>
          <w:szCs w:val="24"/>
        </w:rPr>
        <w:t>РЦРО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 ресурсный центр по сопровождению инновационных проектов, реализуемых в ОУ.</w:t>
      </w:r>
    </w:p>
    <w:p w:rsidR="00CB72B5" w:rsidRDefault="00CB72B5" w:rsidP="00EB6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A6C" w:rsidRPr="00DA7A6C" w:rsidRDefault="00387610" w:rsidP="00DA7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6C" w:rsidRPr="00DA7A6C">
        <w:rPr>
          <w:rFonts w:ascii="Times New Roman" w:hAnsi="Times New Roman" w:cs="Times New Roman"/>
          <w:sz w:val="24"/>
          <w:szCs w:val="24"/>
        </w:rPr>
        <w:t>з</w:t>
      </w:r>
      <w:r w:rsidR="00DA7A6C">
        <w:rPr>
          <w:rFonts w:ascii="Times New Roman" w:eastAsia="Times New Roman" w:hAnsi="Times New Roman" w:cs="Times New Roman"/>
          <w:sz w:val="24"/>
          <w:szCs w:val="24"/>
        </w:rPr>
        <w:t>аинтересованность участников практики в ее результатах и наличие ресурсов.</w:t>
      </w:r>
    </w:p>
    <w:p w:rsidR="00DA7A6C" w:rsidRDefault="00DA7A6C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A6C" w:rsidRDefault="00504A1F" w:rsidP="00CB4C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617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5289"/>
      </w:tblGrid>
      <w:tr w:rsidR="00DA7A6C" w:rsidTr="00CB4C8A">
        <w:tc>
          <w:tcPr>
            <w:tcW w:w="4328" w:type="dxa"/>
          </w:tcPr>
          <w:p w:rsidR="00DA7A6C" w:rsidRDefault="00504A1F" w:rsidP="00CB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7A6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проблемы и риски</w:t>
            </w:r>
          </w:p>
        </w:tc>
        <w:tc>
          <w:tcPr>
            <w:tcW w:w="5289" w:type="dxa"/>
          </w:tcPr>
          <w:p w:rsidR="00DA7A6C" w:rsidRDefault="00DA7A6C" w:rsidP="00CB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рисков</w:t>
            </w:r>
          </w:p>
        </w:tc>
      </w:tr>
      <w:tr w:rsidR="00DA7A6C" w:rsidTr="00CB4C8A">
        <w:tc>
          <w:tcPr>
            <w:tcW w:w="4328" w:type="dxa"/>
          </w:tcPr>
          <w:p w:rsidR="00DA7A6C" w:rsidRDefault="00DA7A6C" w:rsidP="00CB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Неумение работать в команде </w:t>
            </w:r>
          </w:p>
        </w:tc>
        <w:tc>
          <w:tcPr>
            <w:tcW w:w="5289" w:type="dxa"/>
          </w:tcPr>
          <w:p w:rsidR="00DA7A6C" w:rsidRDefault="00DA7A6C" w:rsidP="00CB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тренинги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мероприятия на сплочение, дискуссии, проекты, широкая апробация технологии «проектная команда» </w:t>
            </w:r>
          </w:p>
        </w:tc>
      </w:tr>
      <w:tr w:rsidR="00DA7A6C" w:rsidTr="00CB4C8A">
        <w:tc>
          <w:tcPr>
            <w:tcW w:w="4328" w:type="dxa"/>
          </w:tcPr>
          <w:p w:rsidR="00DA7A6C" w:rsidRDefault="00DA7A6C" w:rsidP="00CB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Незаинтересованность целевой аудитории </w:t>
            </w:r>
          </w:p>
        </w:tc>
        <w:tc>
          <w:tcPr>
            <w:tcW w:w="5289" w:type="dxa"/>
          </w:tcPr>
          <w:p w:rsidR="00DA7A6C" w:rsidRDefault="00DA7A6C" w:rsidP="00CB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Четкая формулировка  необходимости, оригинальности  и эффективности конечного продукта</w:t>
            </w:r>
          </w:p>
        </w:tc>
      </w:tr>
      <w:tr w:rsidR="00DA7A6C" w:rsidTr="00CB4C8A">
        <w:tc>
          <w:tcPr>
            <w:tcW w:w="4328" w:type="dxa"/>
          </w:tcPr>
          <w:p w:rsidR="00DA7A6C" w:rsidRDefault="00DA7A6C" w:rsidP="00CB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Отчужденность родителей от школы </w:t>
            </w:r>
          </w:p>
        </w:tc>
        <w:tc>
          <w:tcPr>
            <w:tcW w:w="5289" w:type="dxa"/>
          </w:tcPr>
          <w:p w:rsidR="00DA7A6C" w:rsidRDefault="00DA7A6C" w:rsidP="00CB4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родительские собрания, круглые столы, дискуссии, тренинги в положительном контексте  </w:t>
            </w:r>
          </w:p>
        </w:tc>
      </w:tr>
    </w:tbl>
    <w:p w:rsidR="00323DB2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DFF" w:rsidRDefault="00387610" w:rsidP="00202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</w:p>
    <w:p w:rsidR="00202DD8" w:rsidRDefault="00202DD8" w:rsidP="00202DD8">
      <w:pPr>
        <w:tabs>
          <w:tab w:val="center" w:pos="4394"/>
        </w:tabs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Сформирована проектная команда, способная решать поставленные перед ней задачи; </w:t>
      </w:r>
    </w:p>
    <w:p w:rsidR="00202DD8" w:rsidRDefault="00202DD8" w:rsidP="00202DD8">
      <w:pPr>
        <w:tabs>
          <w:tab w:val="center" w:pos="4394"/>
        </w:tabs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Внедрение приемов технологии «Сотворчество» в образовательный и воспитательный процессы;</w:t>
      </w:r>
    </w:p>
    <w:p w:rsidR="00202DD8" w:rsidRPr="00D526E9" w:rsidRDefault="00202DD8" w:rsidP="00202D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675"/>
        </w:tabs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5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Вовлеченность в образовательный, воспитательный процессы всех субъектов образования (родителей, обучающихся, педагогов). </w:t>
      </w:r>
    </w:p>
    <w:p w:rsidR="00202DD8" w:rsidRDefault="00202DD8" w:rsidP="00202DD8">
      <w:pPr>
        <w:tabs>
          <w:tab w:val="left" w:pos="6675"/>
        </w:tabs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DD8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результативности данного решения и их значения:</w:t>
      </w:r>
      <w:r w:rsidRPr="0020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внедряемая практика способствует обеспечению достижения ряда целевых показателей проекта: </w:t>
      </w:r>
    </w:p>
    <w:p w:rsidR="00202DD8" w:rsidRPr="00202DD8" w:rsidRDefault="00202DD8" w:rsidP="00202DD8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84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количества совместных мероприятий; </w:t>
      </w:r>
    </w:p>
    <w:p w:rsidR="00202DD8" w:rsidRPr="00202DD8" w:rsidRDefault="00202DD8" w:rsidP="00202DD8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84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активности </w:t>
      </w:r>
      <w:r w:rsidRPr="00202DD8">
        <w:rPr>
          <w:rFonts w:ascii="Times New Roman" w:eastAsia="Times New Roman" w:hAnsi="Times New Roman" w:cs="Times New Roman"/>
          <w:sz w:val="24"/>
          <w:szCs w:val="24"/>
        </w:rPr>
        <w:t xml:space="preserve">учителей, обучающихся и их родителей </w:t>
      </w:r>
      <w:r w:rsidRPr="0020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02DD8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</w:t>
      </w:r>
      <w:r w:rsidRPr="0020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02DD8" w:rsidRPr="00202DD8" w:rsidRDefault="00202DD8" w:rsidP="00202DD8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840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DD8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результатами с</w:t>
      </w:r>
      <w:r w:rsidRPr="00202DD8">
        <w:rPr>
          <w:rFonts w:ascii="Times New Roman" w:eastAsia="Times New Roman" w:hAnsi="Times New Roman" w:cs="Times New Roman"/>
          <w:sz w:val="24"/>
          <w:szCs w:val="24"/>
        </w:rPr>
        <w:t>овместной деятельности всех участников образовательного процесса</w:t>
      </w:r>
      <w:r w:rsidRPr="0020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02DD8" w:rsidRDefault="00202DD8" w:rsidP="00202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DD8" w:rsidRDefault="00387610" w:rsidP="00202DD8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after="0"/>
        <w:ind w:left="-207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Эффекты от внедрения </w:t>
      </w:r>
      <w:r w:rsidR="0027133D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2DD8" w:rsidRDefault="00202DD8" w:rsidP="00202DD8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Повышение мотивации детей, родителей, педагогов к совместной деятельности;</w:t>
      </w:r>
    </w:p>
    <w:p w:rsidR="00202DD8" w:rsidRDefault="00202DD8" w:rsidP="00202DD8">
      <w:pPr>
        <w:pBdr>
          <w:top w:val="nil"/>
          <w:left w:val="nil"/>
          <w:bottom w:val="nil"/>
          <w:right w:val="nil"/>
          <w:between w:val="nil"/>
        </w:pBdr>
        <w:ind w:left="567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Формирование образовательной среды, способствующей качественному образованию.</w:t>
      </w:r>
    </w:p>
    <w:p w:rsidR="004021BB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EA0354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DD8" w:rsidRPr="00202DD8" w:rsidRDefault="00202DD8" w:rsidP="0002602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6021">
        <w:rPr>
          <w:rFonts w:ascii="Times New Roman" w:hAnsi="Times New Roman" w:cs="Times New Roman"/>
          <w:sz w:val="24"/>
          <w:szCs w:val="24"/>
        </w:rPr>
        <w:t>1.</w:t>
      </w:r>
      <w:r w:rsidRPr="0020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DD8">
        <w:rPr>
          <w:rFonts w:ascii="Times New Roman" w:hAnsi="Times New Roman" w:cs="Times New Roman"/>
          <w:sz w:val="24"/>
          <w:szCs w:val="24"/>
        </w:rPr>
        <w:t xml:space="preserve">ФГОС НОО, ООО, СОО </w:t>
      </w:r>
    </w:p>
    <w:p w:rsidR="00202DD8" w:rsidRPr="00202DD8" w:rsidRDefault="00202DD8" w:rsidP="0002602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202DD8">
        <w:rPr>
          <w:rFonts w:ascii="Times New Roman" w:hAnsi="Times New Roman" w:cs="Times New Roman"/>
          <w:sz w:val="24"/>
          <w:szCs w:val="24"/>
        </w:rPr>
        <w:t>2. Федеральный закон «О внеурочной деятельности и реализации дополнительных общеобразовательных программ»</w:t>
      </w:r>
    </w:p>
    <w:p w:rsidR="00202DD8" w:rsidRPr="00202DD8" w:rsidRDefault="00202DD8" w:rsidP="0002602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Локальные акты МАОУ СОШ № 36 г. Томска</w:t>
      </w:r>
    </w:p>
    <w:bookmarkEnd w:id="0"/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F4" w:rsidRPr="00202DD8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lastRenderedPageBreak/>
        <w:t>Объем финансовых затрат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DD8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202DD8" w:rsidRPr="00202DD8">
        <w:rPr>
          <w:rFonts w:ascii="Times New Roman" w:hAnsi="Times New Roman" w:cs="Times New Roman"/>
          <w:sz w:val="24"/>
          <w:szCs w:val="24"/>
        </w:rPr>
        <w:t>, но если появля</w:t>
      </w:r>
      <w:r w:rsidR="00202DD8">
        <w:rPr>
          <w:rFonts w:ascii="Times New Roman" w:hAnsi="Times New Roman" w:cs="Times New Roman"/>
          <w:sz w:val="24"/>
          <w:szCs w:val="24"/>
        </w:rPr>
        <w:t>е</w:t>
      </w:r>
      <w:r w:rsidR="00202DD8" w:rsidRPr="00202DD8">
        <w:rPr>
          <w:rFonts w:ascii="Times New Roman" w:hAnsi="Times New Roman" w:cs="Times New Roman"/>
          <w:sz w:val="24"/>
          <w:szCs w:val="24"/>
        </w:rPr>
        <w:t xml:space="preserve">тся </w:t>
      </w:r>
      <w:r w:rsidR="00202DD8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202DD8" w:rsidRPr="00202DD8">
        <w:rPr>
          <w:rFonts w:ascii="Times New Roman" w:hAnsi="Times New Roman" w:cs="Times New Roman"/>
          <w:sz w:val="24"/>
          <w:szCs w:val="24"/>
        </w:rPr>
        <w:t xml:space="preserve">затрат, </w:t>
      </w:r>
      <w:r w:rsidR="00202DD8">
        <w:rPr>
          <w:rFonts w:ascii="Times New Roman" w:hAnsi="Times New Roman" w:cs="Times New Roman"/>
          <w:sz w:val="24"/>
          <w:szCs w:val="24"/>
        </w:rPr>
        <w:t xml:space="preserve">то </w:t>
      </w:r>
      <w:r w:rsidR="00202DD8" w:rsidRPr="00202DD8">
        <w:rPr>
          <w:rFonts w:ascii="Times New Roman" w:hAnsi="Times New Roman" w:cs="Times New Roman"/>
          <w:sz w:val="24"/>
          <w:szCs w:val="24"/>
        </w:rPr>
        <w:t>финансир</w:t>
      </w:r>
      <w:r w:rsidR="00202DD8">
        <w:rPr>
          <w:rFonts w:ascii="Times New Roman" w:hAnsi="Times New Roman" w:cs="Times New Roman"/>
          <w:sz w:val="24"/>
          <w:szCs w:val="24"/>
        </w:rPr>
        <w:t>ование производится</w:t>
      </w:r>
      <w:r w:rsidR="00202DD8" w:rsidRPr="00202DD8">
        <w:rPr>
          <w:rFonts w:ascii="Times New Roman" w:hAnsi="Times New Roman" w:cs="Times New Roman"/>
          <w:sz w:val="24"/>
          <w:szCs w:val="24"/>
        </w:rPr>
        <w:t xml:space="preserve"> родителями или из внебюджетных средств школы, </w:t>
      </w:r>
      <w:r w:rsidR="00202DD8">
        <w:rPr>
          <w:rFonts w:ascii="Times New Roman" w:hAnsi="Times New Roman" w:cs="Times New Roman"/>
          <w:sz w:val="24"/>
          <w:szCs w:val="24"/>
        </w:rPr>
        <w:t>включающих</w:t>
      </w:r>
      <w:r w:rsidR="00202DD8" w:rsidRPr="0020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DD8" w:rsidRPr="00202DD8">
        <w:rPr>
          <w:rFonts w:ascii="Times New Roman" w:hAnsi="Times New Roman" w:cs="Times New Roman"/>
          <w:sz w:val="24"/>
          <w:szCs w:val="24"/>
        </w:rPr>
        <w:t>грантовое</w:t>
      </w:r>
      <w:proofErr w:type="spellEnd"/>
      <w:r w:rsidR="00202DD8" w:rsidRPr="00202DD8">
        <w:rPr>
          <w:rFonts w:ascii="Times New Roman" w:hAnsi="Times New Roman" w:cs="Times New Roman"/>
          <w:sz w:val="24"/>
          <w:szCs w:val="24"/>
        </w:rPr>
        <w:t xml:space="preserve"> финансирование.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10" w:rsidRPr="00202DD8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Аналоги </w:t>
      </w:r>
      <w:r w:rsidR="00202DD8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DD8" w:rsidRPr="00202DD8">
        <w:rPr>
          <w:rFonts w:ascii="Times New Roman" w:hAnsi="Times New Roman" w:cs="Times New Roman"/>
          <w:sz w:val="24"/>
          <w:szCs w:val="24"/>
        </w:rPr>
        <w:t xml:space="preserve">аналоги </w:t>
      </w:r>
      <w:r w:rsidR="00202DD8">
        <w:rPr>
          <w:rFonts w:ascii="Times New Roman" w:hAnsi="Times New Roman" w:cs="Times New Roman"/>
          <w:sz w:val="24"/>
          <w:szCs w:val="24"/>
        </w:rPr>
        <w:t xml:space="preserve">имеются у следующих </w:t>
      </w:r>
      <w:r w:rsidR="00202DD8" w:rsidRPr="00202DD8">
        <w:rPr>
          <w:rFonts w:ascii="Times New Roman" w:hAnsi="Times New Roman" w:cs="Times New Roman"/>
          <w:sz w:val="24"/>
          <w:szCs w:val="24"/>
        </w:rPr>
        <w:t>школ</w:t>
      </w:r>
      <w:r w:rsidR="00202DD8">
        <w:rPr>
          <w:rFonts w:ascii="Times New Roman" w:hAnsi="Times New Roman" w:cs="Times New Roman"/>
          <w:sz w:val="24"/>
          <w:szCs w:val="24"/>
        </w:rPr>
        <w:t>:</w:t>
      </w:r>
      <w:r w:rsidR="00202DD8" w:rsidRPr="00202DD8">
        <w:rPr>
          <w:rFonts w:ascii="Times New Roman" w:hAnsi="Times New Roman" w:cs="Times New Roman"/>
          <w:sz w:val="24"/>
          <w:szCs w:val="24"/>
        </w:rPr>
        <w:t xml:space="preserve"> МАОУ СОШ № 49 г. Томска, МБОУ ООШ № 45 г. Томска, МАОУ лицей № 7 г. Томска, МАОУ СОШ № 56 г. Томска, МАОУ СОШ № 40 г. Томска, МАОУ лицей № 8 г. Томска, МБОУ СОШ №</w:t>
      </w:r>
      <w:r w:rsidR="00202DD8">
        <w:rPr>
          <w:rFonts w:ascii="Times New Roman" w:hAnsi="Times New Roman" w:cs="Times New Roman"/>
          <w:sz w:val="24"/>
          <w:szCs w:val="24"/>
        </w:rPr>
        <w:t xml:space="preserve"> </w:t>
      </w:r>
      <w:r w:rsidR="00202DD8" w:rsidRPr="00202DD8">
        <w:rPr>
          <w:rFonts w:ascii="Times New Roman" w:hAnsi="Times New Roman" w:cs="Times New Roman"/>
          <w:sz w:val="24"/>
          <w:szCs w:val="24"/>
        </w:rPr>
        <w:t>36 и О</w:t>
      </w:r>
      <w:r w:rsidR="00202DD8">
        <w:rPr>
          <w:rFonts w:ascii="Times New Roman" w:hAnsi="Times New Roman" w:cs="Times New Roman"/>
          <w:sz w:val="24"/>
          <w:szCs w:val="24"/>
        </w:rPr>
        <w:t xml:space="preserve">Ц «Горностай» г. Новосибирска, </w:t>
      </w:r>
      <w:r w:rsidR="00202DD8" w:rsidRPr="00202DD8">
        <w:rPr>
          <w:rFonts w:ascii="Times New Roman" w:hAnsi="Times New Roman" w:cs="Times New Roman"/>
          <w:sz w:val="24"/>
          <w:szCs w:val="24"/>
        </w:rPr>
        <w:t>МАОУ «СОШ №</w:t>
      </w:r>
      <w:r w:rsidR="00202DD8">
        <w:rPr>
          <w:rFonts w:ascii="Times New Roman" w:hAnsi="Times New Roman" w:cs="Times New Roman"/>
          <w:sz w:val="24"/>
          <w:szCs w:val="24"/>
        </w:rPr>
        <w:t xml:space="preserve"> </w:t>
      </w:r>
      <w:r w:rsidR="00202DD8" w:rsidRPr="00202DD8">
        <w:rPr>
          <w:rFonts w:ascii="Times New Roman" w:hAnsi="Times New Roman" w:cs="Times New Roman"/>
          <w:sz w:val="24"/>
          <w:szCs w:val="24"/>
        </w:rPr>
        <w:t>36» г. Кемерово.</w:t>
      </w:r>
    </w:p>
    <w:sectPr w:rsidR="00387610" w:rsidRPr="00202DD8" w:rsidSect="00105501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9BB"/>
    <w:multiLevelType w:val="multilevel"/>
    <w:tmpl w:val="B9D83EDE"/>
    <w:lvl w:ilvl="0">
      <w:start w:val="1"/>
      <w:numFmt w:val="bullet"/>
      <w:lvlText w:val="●"/>
      <w:lvlJc w:val="left"/>
      <w:pPr>
        <w:ind w:left="-471" w:hanging="61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6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815EA0"/>
    <w:multiLevelType w:val="multilevel"/>
    <w:tmpl w:val="B220E91A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615BAF"/>
    <w:multiLevelType w:val="hybridMultilevel"/>
    <w:tmpl w:val="0AF81B2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39A0731E"/>
    <w:multiLevelType w:val="multilevel"/>
    <w:tmpl w:val="1AFCB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FD6075"/>
    <w:multiLevelType w:val="hybridMultilevel"/>
    <w:tmpl w:val="71E278F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50ED4BB0"/>
    <w:multiLevelType w:val="multilevel"/>
    <w:tmpl w:val="C666B132"/>
    <w:lvl w:ilvl="0">
      <w:start w:val="1"/>
      <w:numFmt w:val="decimal"/>
      <w:lvlText w:val="%1."/>
      <w:lvlJc w:val="left"/>
      <w:pPr>
        <w:ind w:left="-20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35F2DCB"/>
    <w:multiLevelType w:val="multilevel"/>
    <w:tmpl w:val="8A2C5F08"/>
    <w:lvl w:ilvl="0">
      <w:start w:val="1"/>
      <w:numFmt w:val="bullet"/>
      <w:lvlText w:val=""/>
      <w:lvlJc w:val="left"/>
      <w:pPr>
        <w:ind w:left="-114" w:hanging="10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FC64DB"/>
    <w:multiLevelType w:val="multilevel"/>
    <w:tmpl w:val="C2D884E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000C73"/>
    <w:multiLevelType w:val="hybridMultilevel"/>
    <w:tmpl w:val="B5867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26021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202DD8"/>
    <w:rsid w:val="0024775C"/>
    <w:rsid w:val="0027133D"/>
    <w:rsid w:val="002A6318"/>
    <w:rsid w:val="002B5D65"/>
    <w:rsid w:val="002B6A44"/>
    <w:rsid w:val="00312DE1"/>
    <w:rsid w:val="00323DB2"/>
    <w:rsid w:val="003357E2"/>
    <w:rsid w:val="0035511C"/>
    <w:rsid w:val="00387610"/>
    <w:rsid w:val="003B2494"/>
    <w:rsid w:val="004021BB"/>
    <w:rsid w:val="004278AC"/>
    <w:rsid w:val="004C7ECA"/>
    <w:rsid w:val="004D4C72"/>
    <w:rsid w:val="004E30DB"/>
    <w:rsid w:val="004E7FF4"/>
    <w:rsid w:val="00504A1F"/>
    <w:rsid w:val="005216F0"/>
    <w:rsid w:val="00523392"/>
    <w:rsid w:val="00527D4A"/>
    <w:rsid w:val="00541B49"/>
    <w:rsid w:val="00546FB5"/>
    <w:rsid w:val="00577F28"/>
    <w:rsid w:val="005B7CD3"/>
    <w:rsid w:val="005D6122"/>
    <w:rsid w:val="00635E1B"/>
    <w:rsid w:val="00641F37"/>
    <w:rsid w:val="00653FC0"/>
    <w:rsid w:val="00737927"/>
    <w:rsid w:val="007544E1"/>
    <w:rsid w:val="007639EE"/>
    <w:rsid w:val="007B38C5"/>
    <w:rsid w:val="007B3D6B"/>
    <w:rsid w:val="007F6BEB"/>
    <w:rsid w:val="00817D90"/>
    <w:rsid w:val="008406ED"/>
    <w:rsid w:val="008565B5"/>
    <w:rsid w:val="00881D83"/>
    <w:rsid w:val="008B0368"/>
    <w:rsid w:val="00983D52"/>
    <w:rsid w:val="009C029D"/>
    <w:rsid w:val="009F2D28"/>
    <w:rsid w:val="00A06154"/>
    <w:rsid w:val="00A5179C"/>
    <w:rsid w:val="00AA0DFF"/>
    <w:rsid w:val="00AC652B"/>
    <w:rsid w:val="00B055F5"/>
    <w:rsid w:val="00B72652"/>
    <w:rsid w:val="00BB611B"/>
    <w:rsid w:val="00BC4807"/>
    <w:rsid w:val="00BC6C86"/>
    <w:rsid w:val="00C02646"/>
    <w:rsid w:val="00C41799"/>
    <w:rsid w:val="00C7341A"/>
    <w:rsid w:val="00C76506"/>
    <w:rsid w:val="00CB4C8A"/>
    <w:rsid w:val="00CB72B5"/>
    <w:rsid w:val="00D006C0"/>
    <w:rsid w:val="00D27988"/>
    <w:rsid w:val="00D3138F"/>
    <w:rsid w:val="00D40760"/>
    <w:rsid w:val="00D910CA"/>
    <w:rsid w:val="00DA7A6C"/>
    <w:rsid w:val="00DD2A67"/>
    <w:rsid w:val="00DF01D4"/>
    <w:rsid w:val="00DF0841"/>
    <w:rsid w:val="00E33E09"/>
    <w:rsid w:val="00E532B6"/>
    <w:rsid w:val="00E65153"/>
    <w:rsid w:val="00EA0354"/>
    <w:rsid w:val="00EA0E6B"/>
    <w:rsid w:val="00EB673F"/>
    <w:rsid w:val="00EC5369"/>
    <w:rsid w:val="00EC5ED0"/>
    <w:rsid w:val="00F6355C"/>
    <w:rsid w:val="00F74A6B"/>
    <w:rsid w:val="00F81FCC"/>
    <w:rsid w:val="00FA3058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B92892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character" w:styleId="a7">
    <w:name w:val="Subtle Emphasis"/>
    <w:basedOn w:val="a0"/>
    <w:uiPriority w:val="19"/>
    <w:qFormat/>
    <w:rsid w:val="009C029D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9C029D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204</cp:revision>
  <dcterms:created xsi:type="dcterms:W3CDTF">2019-10-02T08:53:00Z</dcterms:created>
  <dcterms:modified xsi:type="dcterms:W3CDTF">2020-10-06T06:20:00Z</dcterms:modified>
</cp:coreProperties>
</file>