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6B" w:rsidRDefault="007B3D6B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практики</w:t>
      </w:r>
    </w:p>
    <w:p w:rsidR="009F2D28" w:rsidRPr="00A9737F" w:rsidRDefault="000F7A51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A9737F" w:rsidRPr="00A97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Проектный подход к организации работы с детьми ОВЗ</w:t>
      </w:r>
      <w:r w:rsidR="00E532B6" w:rsidRPr="00A97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32B6" w:rsidRPr="00323DB2" w:rsidRDefault="00E532B6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9737F" w:rsidRPr="00582D20" w:rsidRDefault="002A6318" w:rsidP="00A9737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737F"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>МАОУ заозерн</w:t>
      </w:r>
      <w:r w:rsidR="00A9737F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r w:rsidR="00A9737F"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</w:t>
      </w:r>
      <w:r w:rsidR="00A9737F">
        <w:rPr>
          <w:rFonts w:ascii="Times New Roman" w:hAnsi="Times New Roman" w:cs="Times New Roman"/>
          <w:bCs/>
          <w:color w:val="000000"/>
          <w:sz w:val="24"/>
          <w:szCs w:val="24"/>
        </w:rPr>
        <w:t>яя</w:t>
      </w:r>
      <w:r w:rsidR="00A9737F"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</w:t>
      </w:r>
      <w:r w:rsidR="00A9737F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r w:rsidR="00A9737F"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</w:t>
      </w:r>
      <w:r w:rsidR="00A9737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A9737F"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углубленным изучением отдельных предметов №</w:t>
      </w:r>
      <w:r w:rsidR="00A97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737F"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 г. </w:t>
      </w:r>
      <w:r w:rsidR="00A9737F">
        <w:rPr>
          <w:rFonts w:ascii="Times New Roman" w:hAnsi="Times New Roman" w:cs="Times New Roman"/>
          <w:bCs/>
          <w:color w:val="000000"/>
          <w:sz w:val="24"/>
          <w:szCs w:val="24"/>
        </w:rPr>
        <w:t>Томска</w:t>
      </w:r>
    </w:p>
    <w:p w:rsidR="002A6318" w:rsidRPr="007544E1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02646" w:rsidRDefault="0016659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 w:rsidR="00A9737F"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>Астраханцева Елена Владимировна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737F" w:rsidRPr="00582D20" w:rsidRDefault="00FF01CD" w:rsidP="00A9737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9737F" w:rsidRPr="00A97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737F"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Мартынова Марина Владимировна, </w:t>
      </w:r>
      <w:r w:rsidR="00A9737F"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заместитель директора по инновационной и научно-методической работе</w:t>
      </w:r>
    </w:p>
    <w:p w:rsidR="00A9737F" w:rsidRPr="00582D20" w:rsidRDefault="00A9737F" w:rsidP="00A9737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>Ивченко Татьяна Юрьевна,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учитель начальных классов</w:t>
      </w:r>
    </w:p>
    <w:p w:rsidR="00A9737F" w:rsidRPr="00582D20" w:rsidRDefault="00A9737F" w:rsidP="00A9737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>Моор</w:t>
      </w:r>
      <w:proofErr w:type="spellEnd"/>
      <w:r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Лидия Николаевна,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учитель ритмики</w:t>
      </w:r>
    </w:p>
    <w:p w:rsidR="00A9737F" w:rsidRPr="00582D20" w:rsidRDefault="00A9737F" w:rsidP="00A9737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>Чалина</w:t>
      </w:r>
      <w:proofErr w:type="spellEnd"/>
      <w:r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Ирина Александровна,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учитель ИЗО</w:t>
      </w:r>
    </w:p>
    <w:p w:rsidR="00A9737F" w:rsidRPr="00A9737F" w:rsidRDefault="00A9737F" w:rsidP="00A973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737F">
        <w:rPr>
          <w:rFonts w:ascii="Times New Roman" w:hAnsi="Times New Roman" w:cs="Times New Roman"/>
          <w:bCs/>
          <w:sz w:val="24"/>
          <w:szCs w:val="24"/>
        </w:rPr>
        <w:t>Аверченко Лилия Юрьевна, учитель музыки</w:t>
      </w:r>
    </w:p>
    <w:p w:rsidR="002A6318" w:rsidRPr="00EA0354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9737F" w:rsidRPr="00582D20" w:rsidRDefault="008565B5" w:rsidP="00A9737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73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A9737F" w:rsidRPr="00582D20">
        <w:rPr>
          <w:rFonts w:ascii="Times New Roman" w:hAnsi="Times New Roman" w:cs="Times New Roman"/>
          <w:bCs/>
          <w:color w:val="000000"/>
          <w:sz w:val="24"/>
          <w:szCs w:val="24"/>
        </w:rPr>
        <w:t>Открытая сетевая методическая служба»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37F" w:rsidRPr="00912768" w:rsidRDefault="002A6318" w:rsidP="00A97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641F37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737927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37F" w:rsidRPr="00912768">
        <w:rPr>
          <w:rFonts w:ascii="Times New Roman" w:hAnsi="Times New Roman" w:cs="Times New Roman"/>
          <w:sz w:val="24"/>
          <w:szCs w:val="24"/>
        </w:rPr>
        <w:t>В настоящее время в рамках реформы российского образования осуществляется реализация инновационных подходов к обучению, воспитанию и социализации детей с ограниченными возможностями развития в условиях общеобразовательных школ. Инклюзивное образование предполагает создание необходимой адаптированной образовательной среды для максимальной реализации индивидуальных способностей ребенка с ограниченными возможностями здоровья</w:t>
      </w:r>
      <w:r w:rsidR="00A9737F">
        <w:rPr>
          <w:rFonts w:ascii="Times New Roman" w:hAnsi="Times New Roman" w:cs="Times New Roman"/>
          <w:sz w:val="24"/>
          <w:szCs w:val="24"/>
        </w:rPr>
        <w:t xml:space="preserve"> (ОВЗ)</w:t>
      </w:r>
      <w:r w:rsidR="00A9737F" w:rsidRPr="00912768">
        <w:rPr>
          <w:rFonts w:ascii="Times New Roman" w:hAnsi="Times New Roman" w:cs="Times New Roman"/>
          <w:sz w:val="24"/>
          <w:szCs w:val="24"/>
        </w:rPr>
        <w:t xml:space="preserve">.  В школах появляются классы с инклюзивным образованием, а у таких коллективов есть свои особенности. </w:t>
      </w:r>
    </w:p>
    <w:p w:rsidR="00A9737F" w:rsidRPr="00912768" w:rsidRDefault="00A9737F" w:rsidP="00A9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8">
        <w:rPr>
          <w:rFonts w:ascii="Times New Roman" w:hAnsi="Times New Roman" w:cs="Times New Roman"/>
          <w:sz w:val="24"/>
          <w:szCs w:val="24"/>
        </w:rPr>
        <w:t xml:space="preserve">           Основные проблемы детей с </w:t>
      </w:r>
      <w:r>
        <w:rPr>
          <w:rFonts w:ascii="Times New Roman" w:hAnsi="Times New Roman" w:cs="Times New Roman"/>
          <w:sz w:val="24"/>
          <w:szCs w:val="24"/>
        </w:rPr>
        <w:t>ОВЗ (</w:t>
      </w:r>
      <w:r w:rsidRPr="00912768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27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37F" w:rsidRPr="00504978" w:rsidRDefault="00A9737F" w:rsidP="00A9737F">
      <w:pPr>
        <w:pStyle w:val="a7"/>
        <w:numPr>
          <w:ilvl w:val="0"/>
          <w:numId w:val="1"/>
        </w:numPr>
        <w:tabs>
          <w:tab w:val="left" w:pos="910"/>
        </w:tabs>
        <w:spacing w:after="0" w:line="240" w:lineRule="auto"/>
        <w:ind w:hanging="48"/>
        <w:jc w:val="both"/>
        <w:rPr>
          <w:rFonts w:ascii="Times New Roman" w:hAnsi="Times New Roman" w:cs="Times New Roman"/>
          <w:sz w:val="24"/>
          <w:szCs w:val="24"/>
        </w:rPr>
      </w:pPr>
      <w:r w:rsidRPr="00504978">
        <w:rPr>
          <w:rFonts w:ascii="Times New Roman" w:hAnsi="Times New Roman" w:cs="Times New Roman"/>
          <w:sz w:val="24"/>
          <w:szCs w:val="24"/>
        </w:rPr>
        <w:t xml:space="preserve">сложности социализации среди сверстников, </w:t>
      </w:r>
    </w:p>
    <w:p w:rsidR="00A9737F" w:rsidRPr="00504978" w:rsidRDefault="00A9737F" w:rsidP="00A9737F">
      <w:pPr>
        <w:pStyle w:val="a7"/>
        <w:numPr>
          <w:ilvl w:val="0"/>
          <w:numId w:val="1"/>
        </w:numPr>
        <w:tabs>
          <w:tab w:val="left" w:pos="910"/>
        </w:tabs>
        <w:spacing w:after="0" w:line="240" w:lineRule="auto"/>
        <w:ind w:hanging="48"/>
        <w:jc w:val="both"/>
        <w:rPr>
          <w:rFonts w:ascii="Times New Roman" w:hAnsi="Times New Roman" w:cs="Times New Roman"/>
          <w:sz w:val="24"/>
          <w:szCs w:val="24"/>
        </w:rPr>
      </w:pPr>
      <w:r w:rsidRPr="00504978">
        <w:rPr>
          <w:rFonts w:ascii="Times New Roman" w:hAnsi="Times New Roman" w:cs="Times New Roman"/>
          <w:sz w:val="24"/>
          <w:szCs w:val="24"/>
        </w:rPr>
        <w:t xml:space="preserve">трудности включения в образовательную деятельность, </w:t>
      </w:r>
    </w:p>
    <w:p w:rsidR="00A9737F" w:rsidRPr="00504978" w:rsidRDefault="00A9737F" w:rsidP="00A9737F">
      <w:pPr>
        <w:pStyle w:val="a7"/>
        <w:numPr>
          <w:ilvl w:val="0"/>
          <w:numId w:val="1"/>
        </w:numPr>
        <w:tabs>
          <w:tab w:val="left" w:pos="910"/>
        </w:tabs>
        <w:spacing w:after="0" w:line="240" w:lineRule="auto"/>
        <w:ind w:hanging="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97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04978">
        <w:rPr>
          <w:rFonts w:ascii="Times New Roman" w:hAnsi="Times New Roman" w:cs="Times New Roman"/>
          <w:sz w:val="24"/>
          <w:szCs w:val="24"/>
        </w:rPr>
        <w:t xml:space="preserve"> эмоционально-волевой сферы.</w:t>
      </w:r>
    </w:p>
    <w:p w:rsidR="00A9737F" w:rsidRPr="00912768" w:rsidRDefault="00A9737F" w:rsidP="00A9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8">
        <w:rPr>
          <w:rFonts w:ascii="Times New Roman" w:hAnsi="Times New Roman" w:cs="Times New Roman"/>
          <w:sz w:val="24"/>
          <w:szCs w:val="24"/>
        </w:rPr>
        <w:t xml:space="preserve">             Начало обучения в школе для таких детей является стрессовой ситуацией. У них снижена потребность в общении, как со сверстниками, так и взрослыми. Частая смена настроения, повышенная утомляемость, нарушение самоконтроля, неуверенность, чувство страха, нежелание подчиняться правилам приводит к постоянным конфликтным ситуациям. Знания характеризуются небольшим запасом сведений об окружающем мире, общий кругозор ограничен бытовым уровнем. Представление о нравственных нормах и ценностях общества сформированы недостаточно. Находясь в новой для себя обстановке, такие дети с трудом общаются с одноклассниками и педагогом. Успешное освоение программы становится для них трудной задачей.</w:t>
      </w:r>
    </w:p>
    <w:p w:rsidR="00737927" w:rsidRDefault="00737927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37F" w:rsidRPr="00912768" w:rsidRDefault="002A6318" w:rsidP="00A9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Задача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(и)</w:t>
      </w:r>
      <w:r w:rsidRPr="00EA0354">
        <w:rPr>
          <w:rFonts w:ascii="Times New Roman" w:hAnsi="Times New Roman" w:cs="Times New Roman"/>
          <w:b/>
          <w:sz w:val="24"/>
          <w:szCs w:val="24"/>
        </w:rPr>
        <w:t>, поставленная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05EA" w:rsidRPr="00EA035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 перед разработчик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ом(</w:t>
      </w:r>
      <w:proofErr w:type="spellStart"/>
      <w:r w:rsidRPr="00EA0354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="002B5D65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37F" w:rsidRPr="00912768">
        <w:rPr>
          <w:rFonts w:ascii="Times New Roman" w:hAnsi="Times New Roman" w:cs="Times New Roman"/>
          <w:sz w:val="24"/>
          <w:szCs w:val="24"/>
        </w:rPr>
        <w:t>Для решения вышеуказанных проблем потребовалась разработка такой программы, которая бы способствовала созданию благоприятных условий   для успешной социализации детей с особыми образовательными потребностями, освоению знаний, установлению гармоничных взаимоотношений внутри классного коллектива, развитию духовно-нравственных качеств личности каждого ребёнка</w:t>
      </w:r>
      <w:r w:rsidR="00A9737F">
        <w:rPr>
          <w:rFonts w:ascii="Times New Roman" w:hAnsi="Times New Roman" w:cs="Times New Roman"/>
          <w:sz w:val="24"/>
          <w:szCs w:val="24"/>
        </w:rPr>
        <w:t>.</w:t>
      </w:r>
    </w:p>
    <w:p w:rsidR="00CB72B5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37F" w:rsidRDefault="002A6318" w:rsidP="00A9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практики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737F" w:rsidRPr="003954CC">
        <w:rPr>
          <w:rFonts w:ascii="Times New Roman" w:hAnsi="Times New Roman" w:cs="Times New Roman"/>
          <w:sz w:val="24"/>
          <w:szCs w:val="24"/>
        </w:rPr>
        <w:t>Такой программой стала программа внеурочной деятельности «Общение без границ», которая предусматривает широкое использование проектного метода в организации работы с детьми ОВЗ.</w:t>
      </w:r>
      <w:r w:rsidR="00A97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737F" w:rsidRPr="003954CC">
        <w:rPr>
          <w:rFonts w:ascii="Times New Roman" w:hAnsi="Times New Roman" w:cs="Times New Roman"/>
          <w:sz w:val="24"/>
          <w:szCs w:val="24"/>
        </w:rPr>
        <w:t>Программа составлена для обучающихся общеобразовательных начальных классов (со 2-ого по 4-й класс).  Работа с таким</w:t>
      </w:r>
      <w:r w:rsidR="00A9737F">
        <w:rPr>
          <w:rFonts w:ascii="Times New Roman" w:hAnsi="Times New Roman" w:cs="Times New Roman"/>
          <w:sz w:val="24"/>
          <w:szCs w:val="24"/>
        </w:rPr>
        <w:t xml:space="preserve"> коллективом требует особых пе</w:t>
      </w:r>
      <w:r w:rsidR="00A9737F" w:rsidRPr="003954CC">
        <w:rPr>
          <w:rFonts w:ascii="Times New Roman" w:hAnsi="Times New Roman" w:cs="Times New Roman"/>
          <w:sz w:val="24"/>
          <w:szCs w:val="24"/>
        </w:rPr>
        <w:t>дагогических подходов.</w:t>
      </w:r>
      <w:r w:rsidR="00A97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7F" w:rsidRPr="003954CC" w:rsidRDefault="00A9737F" w:rsidP="00A973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Pr="00703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7036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программы</w:t>
      </w:r>
      <w:r w:rsidRPr="00395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общей культуры, духовно-нравственного развития, успешной социализации и коммуникации обучающихся с особыми образовательными потребностями в условиях инклюзивного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проектного метода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37F" w:rsidRPr="0070366F" w:rsidRDefault="00A9737F" w:rsidP="00A973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36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A9737F" w:rsidRPr="003954CC" w:rsidRDefault="00A9737F" w:rsidP="00A9737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создать благоприятные условия в коллективе для детского творчества, сотрудничества и самореализации через систему мероприятий с использованием технологии театральной педагогики;</w:t>
      </w:r>
    </w:p>
    <w:p w:rsidR="00A9737F" w:rsidRPr="003954CC" w:rsidRDefault="00A9737F" w:rsidP="00A9737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взаимодействие с культурными центрами города Томска; </w:t>
      </w:r>
    </w:p>
    <w:p w:rsidR="00A9737F" w:rsidRPr="003954CC" w:rsidRDefault="00A9737F" w:rsidP="00A9737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ресурсы школьных 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центров: этнокультурного, экологического, гражданского образования, музея «Заозерье» для коммуникации и расширения кругозора обучающихся;</w:t>
      </w:r>
    </w:p>
    <w:p w:rsidR="00A9737F" w:rsidRPr="003954CC" w:rsidRDefault="00A9737F" w:rsidP="00A9737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4CC">
        <w:rPr>
          <w:rFonts w:ascii="Times New Roman" w:eastAsia="Times New Roman" w:hAnsi="Times New Roman" w:cs="Times New Roman"/>
          <w:sz w:val="24"/>
          <w:szCs w:val="24"/>
        </w:rPr>
        <w:t xml:space="preserve"> привлечь родительскую общественность к участию в совместной творческой деятельности; </w:t>
      </w:r>
    </w:p>
    <w:p w:rsidR="00A9737F" w:rsidRPr="003954CC" w:rsidRDefault="00A9737F" w:rsidP="00A9737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4CC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совместное участие детей и родителей и в социально-значимых проектах школы и города.</w:t>
      </w:r>
    </w:p>
    <w:p w:rsidR="00A9737F" w:rsidRPr="003954CC" w:rsidRDefault="00A9737F" w:rsidP="00A973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4CC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важное значение придается качеству взаимодействия обучающихся с особыми образовательными потребностями в </w:t>
      </w:r>
      <w:proofErr w:type="spellStart"/>
      <w:r w:rsidRPr="003954CC">
        <w:rPr>
          <w:rFonts w:ascii="Times New Roman" w:eastAsia="Times New Roman" w:hAnsi="Times New Roman" w:cs="Times New Roman"/>
          <w:sz w:val="24"/>
          <w:szCs w:val="24"/>
        </w:rPr>
        <w:t>мультикультурной</w:t>
      </w:r>
      <w:proofErr w:type="spellEnd"/>
      <w:r w:rsidRPr="003954CC">
        <w:rPr>
          <w:rFonts w:ascii="Times New Roman" w:eastAsia="Times New Roman" w:hAnsi="Times New Roman" w:cs="Times New Roman"/>
          <w:sz w:val="24"/>
          <w:szCs w:val="24"/>
        </w:rPr>
        <w:t xml:space="preserve"> среде на основе принципа уважения.</w:t>
      </w:r>
    </w:p>
    <w:p w:rsidR="00A9737F" w:rsidRPr="0070366F" w:rsidRDefault="00A9737F" w:rsidP="0070366F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366F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Использование результативных идей</w:t>
      </w:r>
      <w:r w:rsidR="0070366F" w:rsidRPr="007036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</w:t>
      </w:r>
      <w:r w:rsidRPr="007036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решений</w:t>
      </w:r>
      <w:r w:rsidR="0070366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9737F" w:rsidRPr="003954CC" w:rsidRDefault="00A9737F" w:rsidP="00794B8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4CC">
        <w:rPr>
          <w:rFonts w:ascii="Times New Roman" w:eastAsia="Times New Roman" w:hAnsi="Times New Roman" w:cs="Times New Roman"/>
          <w:sz w:val="24"/>
          <w:szCs w:val="24"/>
        </w:rPr>
        <w:t>В каждом ребёнке обязательно есть искорка таланта и при помощи педагогов и поддержке родителей всегда можно выявить и развить ведущие качества каждого из них. Каждый ребёнок класса нуждался в поддержке, и было понятно, что педагогического потенциала одного учителя не хватает для наиболее полной и успешной работы. И тогда появилась идея консолидации педагогических усилий.</w:t>
      </w:r>
    </w:p>
    <w:p w:rsidR="00794B80" w:rsidRDefault="00A9737F" w:rsidP="00794B8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4CC">
        <w:rPr>
          <w:rFonts w:ascii="Times New Roman" w:eastAsia="Times New Roman" w:hAnsi="Times New Roman" w:cs="Times New Roman"/>
          <w:sz w:val="24"/>
          <w:szCs w:val="24"/>
        </w:rPr>
        <w:t xml:space="preserve">Программа «Общение без границ» по содержанию является общекультурной, по форме организации проводится в рамках внеурочной деятельности по модульному принципу, рассчитана на 3 года.  </w:t>
      </w:r>
    </w:p>
    <w:p w:rsidR="00A9737F" w:rsidRPr="003954CC" w:rsidRDefault="00A9737F" w:rsidP="00794B8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6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Новизна </w:t>
      </w:r>
      <w:r w:rsidRPr="003954CC">
        <w:rPr>
          <w:rFonts w:ascii="Times New Roman" w:eastAsia="Times New Roman" w:hAnsi="Times New Roman" w:cs="Times New Roman"/>
          <w:sz w:val="24"/>
          <w:szCs w:val="24"/>
        </w:rPr>
        <w:t xml:space="preserve">заключается </w:t>
      </w:r>
      <w:r w:rsidRPr="003954CC">
        <w:rPr>
          <w:rFonts w:ascii="Times New Roman" w:eastAsia="Times New Roman" w:hAnsi="Times New Roman" w:cs="Times New Roman"/>
          <w:b/>
          <w:sz w:val="24"/>
          <w:szCs w:val="24"/>
        </w:rPr>
        <w:t>в реализации идей интеграции</w:t>
      </w:r>
      <w:r w:rsidRPr="00395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737F" w:rsidRPr="003954CC" w:rsidRDefault="00A9737F" w:rsidP="00794B8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hanging="1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4CC">
        <w:rPr>
          <w:rFonts w:ascii="Times New Roman" w:eastAsia="Times New Roman" w:hAnsi="Times New Roman" w:cs="Times New Roman"/>
          <w:sz w:val="24"/>
          <w:szCs w:val="24"/>
        </w:rPr>
        <w:t xml:space="preserve">предметных областей (литература, изобразительное искусство, музыка, ритмика, технология) и деятельности педагогов ИЗО, музыки, ритмики и начальных классов; </w:t>
      </w:r>
    </w:p>
    <w:p w:rsidR="00A9737F" w:rsidRPr="003954CC" w:rsidRDefault="00A9737F" w:rsidP="00794B8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hanging="1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4CC">
        <w:rPr>
          <w:rFonts w:ascii="Times New Roman" w:eastAsia="Times New Roman" w:hAnsi="Times New Roman" w:cs="Times New Roman"/>
          <w:sz w:val="24"/>
          <w:szCs w:val="24"/>
        </w:rPr>
        <w:t xml:space="preserve">урочной и внеурочной деятельности, как форм реализации содержания; </w:t>
      </w:r>
    </w:p>
    <w:p w:rsidR="00A9737F" w:rsidRPr="003954CC" w:rsidRDefault="00A9737F" w:rsidP="00794B8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hanging="1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4CC">
        <w:rPr>
          <w:rFonts w:ascii="Times New Roman" w:eastAsia="Times New Roman" w:hAnsi="Times New Roman" w:cs="Times New Roman"/>
          <w:sz w:val="24"/>
          <w:szCs w:val="24"/>
        </w:rPr>
        <w:t>консолид</w:t>
      </w:r>
      <w:r>
        <w:rPr>
          <w:rFonts w:ascii="Times New Roman" w:eastAsia="Times New Roman" w:hAnsi="Times New Roman" w:cs="Times New Roman"/>
          <w:sz w:val="24"/>
          <w:szCs w:val="24"/>
        </w:rPr>
        <w:t>ированных</w:t>
      </w:r>
      <w:r w:rsidRPr="003954CC">
        <w:rPr>
          <w:rFonts w:ascii="Times New Roman" w:eastAsia="Times New Roman" w:hAnsi="Times New Roman" w:cs="Times New Roman"/>
          <w:sz w:val="24"/>
          <w:szCs w:val="24"/>
        </w:rPr>
        <w:t xml:space="preserve"> усилий всех участников педагогического процесса: педагогов, учащихся, родителей, которые в творческом процессе выступают как партнеры;</w:t>
      </w:r>
    </w:p>
    <w:p w:rsidR="00A9737F" w:rsidRPr="003954CC" w:rsidRDefault="00A9737F" w:rsidP="00794B8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4CC">
        <w:rPr>
          <w:rFonts w:ascii="Times New Roman" w:eastAsia="Times New Roman" w:hAnsi="Times New Roman" w:cs="Times New Roman"/>
          <w:sz w:val="24"/>
          <w:szCs w:val="24"/>
        </w:rPr>
        <w:t xml:space="preserve">А также в использовании </w:t>
      </w:r>
      <w:r w:rsidRPr="003954CC">
        <w:rPr>
          <w:rFonts w:ascii="Times New Roman" w:eastAsia="Times New Roman" w:hAnsi="Times New Roman" w:cs="Times New Roman"/>
          <w:b/>
          <w:sz w:val="24"/>
          <w:szCs w:val="24"/>
        </w:rPr>
        <w:t>театральной педагогики</w:t>
      </w:r>
      <w:r w:rsidRPr="003954CC">
        <w:rPr>
          <w:rFonts w:ascii="Times New Roman" w:eastAsia="Times New Roman" w:hAnsi="Times New Roman" w:cs="Times New Roman"/>
          <w:sz w:val="24"/>
          <w:szCs w:val="24"/>
        </w:rPr>
        <w:t>, как основной технологии в достижении планируемых результатов.</w:t>
      </w:r>
    </w:p>
    <w:p w:rsidR="00A9737F" w:rsidRDefault="00A9737F" w:rsidP="00794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педагогами разных предметных областей по разделам, представленным в таблице1.</w:t>
      </w:r>
    </w:p>
    <w:p w:rsidR="00A9737F" w:rsidRPr="003954CC" w:rsidRDefault="00A9737F" w:rsidP="00794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37F" w:rsidRPr="00614E87" w:rsidRDefault="00A9737F" w:rsidP="00794B80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4E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1. Реализация программы педагогами школы в условиях интегративного подхода </w:t>
      </w:r>
    </w:p>
    <w:p w:rsidR="00A9737F" w:rsidRPr="00614E87" w:rsidRDefault="00A9737F" w:rsidP="00794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1166"/>
        <w:gridCol w:w="2977"/>
        <w:gridCol w:w="4955"/>
      </w:tblGrid>
      <w:tr w:rsidR="00A9737F" w:rsidRPr="003954CC" w:rsidTr="00A9737F">
        <w:tc>
          <w:tcPr>
            <w:tcW w:w="530" w:type="dxa"/>
            <w:tcBorders>
              <w:bottom w:val="single" w:sz="4" w:space="0" w:color="auto"/>
            </w:tcBorders>
            <w:shd w:val="clear" w:color="auto" w:fill="BDD6EE"/>
          </w:tcPr>
          <w:p w:rsidR="00A9737F" w:rsidRPr="003954CC" w:rsidRDefault="00A9737F" w:rsidP="00614E87">
            <w:pPr>
              <w:tabs>
                <w:tab w:val="left" w:pos="567"/>
              </w:tabs>
              <w:ind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A9737F" w:rsidRPr="003954CC" w:rsidRDefault="00A9737F" w:rsidP="00794B80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BDD6EE"/>
          </w:tcPr>
          <w:p w:rsidR="00A9737F" w:rsidRPr="003954CC" w:rsidRDefault="00A9737F" w:rsidP="00794B80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</w:t>
            </w:r>
          </w:p>
        </w:tc>
      </w:tr>
      <w:tr w:rsidR="00A9737F" w:rsidRPr="003954CC" w:rsidTr="00A9737F">
        <w:tc>
          <w:tcPr>
            <w:tcW w:w="530" w:type="dxa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43" w:type="dxa"/>
            <w:gridSpan w:val="2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Мир больше, чем кажется </w:t>
            </w:r>
          </w:p>
          <w:p w:rsidR="00A9737F" w:rsidRPr="003954CC" w:rsidRDefault="00A9737F" w:rsidP="00614E87">
            <w:pPr>
              <w:tabs>
                <w:tab w:val="left" w:pos="567"/>
              </w:tabs>
              <w:ind w:left="720" w:firstLine="16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Ивченко Т.Ю., учитель </w:t>
            </w:r>
            <w:proofErr w:type="spellStart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нач.классов</w:t>
            </w:r>
            <w:proofErr w:type="spellEnd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</w:t>
            </w:r>
            <w:proofErr w:type="spellEnd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-ль</w:t>
            </w:r>
          </w:p>
        </w:tc>
      </w:tr>
      <w:tr w:rsidR="00A9737F" w:rsidRPr="003954CC" w:rsidTr="00A9737F">
        <w:tc>
          <w:tcPr>
            <w:tcW w:w="530" w:type="dxa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43" w:type="dxa"/>
            <w:gridSpan w:val="2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Народные традиции и сказания</w:t>
            </w:r>
          </w:p>
          <w:p w:rsidR="00A9737F" w:rsidRPr="003954CC" w:rsidRDefault="00A9737F" w:rsidP="00614E87">
            <w:pPr>
              <w:tabs>
                <w:tab w:val="left" w:pos="567"/>
              </w:tabs>
              <w:ind w:left="720" w:firstLine="16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Ивченко Т.Ю., учитель </w:t>
            </w:r>
            <w:proofErr w:type="spellStart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нач.классов</w:t>
            </w:r>
            <w:proofErr w:type="spellEnd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</w:t>
            </w:r>
            <w:proofErr w:type="spellEnd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-ль</w:t>
            </w:r>
          </w:p>
        </w:tc>
      </w:tr>
      <w:tr w:rsidR="00794B80" w:rsidRPr="003954CC" w:rsidTr="00A9737F">
        <w:trPr>
          <w:trHeight w:val="351"/>
        </w:trPr>
        <w:tc>
          <w:tcPr>
            <w:tcW w:w="530" w:type="dxa"/>
            <w:vMerge w:val="restart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66" w:type="dxa"/>
            <w:vMerge w:val="restart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Наш театр, где мы актеры</w:t>
            </w:r>
          </w:p>
          <w:p w:rsidR="00A9737F" w:rsidRPr="003954CC" w:rsidRDefault="00A9737F" w:rsidP="00614E87">
            <w:pPr>
              <w:tabs>
                <w:tab w:val="left" w:pos="567"/>
              </w:tabs>
              <w:ind w:left="720" w:firstLine="16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DEEAF6"/>
          </w:tcPr>
          <w:p w:rsidR="00A9737F" w:rsidRPr="003954CC" w:rsidRDefault="00A9737F" w:rsidP="007B37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и художественное слово</w:t>
            </w:r>
          </w:p>
        </w:tc>
        <w:tc>
          <w:tcPr>
            <w:tcW w:w="4955" w:type="dxa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Ивченко Т.Ю., учитель </w:t>
            </w:r>
            <w:proofErr w:type="spellStart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нач.классов</w:t>
            </w:r>
            <w:proofErr w:type="spellEnd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</w:t>
            </w:r>
            <w:proofErr w:type="spellEnd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-ль</w:t>
            </w:r>
          </w:p>
        </w:tc>
      </w:tr>
      <w:tr w:rsidR="00794B80" w:rsidRPr="003954CC" w:rsidTr="00A9737F">
        <w:trPr>
          <w:trHeight w:val="350"/>
        </w:trPr>
        <w:tc>
          <w:tcPr>
            <w:tcW w:w="530" w:type="dxa"/>
            <w:vMerge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/>
          </w:tcPr>
          <w:p w:rsidR="00A9737F" w:rsidRPr="003954CC" w:rsidRDefault="00A9737F" w:rsidP="007B37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2. Театр и ИЗО</w:t>
            </w:r>
          </w:p>
        </w:tc>
        <w:tc>
          <w:tcPr>
            <w:tcW w:w="4955" w:type="dxa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Чалина</w:t>
            </w:r>
            <w:proofErr w:type="spellEnd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учитель ИЗО</w:t>
            </w:r>
          </w:p>
        </w:tc>
      </w:tr>
      <w:tr w:rsidR="00794B80" w:rsidRPr="003954CC" w:rsidTr="00A9737F">
        <w:trPr>
          <w:trHeight w:val="288"/>
        </w:trPr>
        <w:tc>
          <w:tcPr>
            <w:tcW w:w="530" w:type="dxa"/>
            <w:vMerge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/>
          </w:tcPr>
          <w:p w:rsidR="00A9737F" w:rsidRPr="003954CC" w:rsidRDefault="00A9737F" w:rsidP="007B37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3. Театр и музыка</w:t>
            </w:r>
          </w:p>
        </w:tc>
        <w:tc>
          <w:tcPr>
            <w:tcW w:w="4955" w:type="dxa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Аверченко Л.Ю., учитель музыки</w:t>
            </w:r>
          </w:p>
        </w:tc>
      </w:tr>
      <w:tr w:rsidR="00794B80" w:rsidRPr="003954CC" w:rsidTr="00A9737F">
        <w:trPr>
          <w:trHeight w:val="225"/>
        </w:trPr>
        <w:tc>
          <w:tcPr>
            <w:tcW w:w="530" w:type="dxa"/>
            <w:vMerge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/>
          </w:tcPr>
          <w:p w:rsidR="00A9737F" w:rsidRPr="003954CC" w:rsidRDefault="00A9737F" w:rsidP="007B37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4. Театр и танец</w:t>
            </w:r>
          </w:p>
        </w:tc>
        <w:tc>
          <w:tcPr>
            <w:tcW w:w="4955" w:type="dxa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Моор</w:t>
            </w:r>
            <w:proofErr w:type="spellEnd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Л.Н., учитель ритмики</w:t>
            </w:r>
          </w:p>
        </w:tc>
      </w:tr>
      <w:tr w:rsidR="00A9737F" w:rsidRPr="003954CC" w:rsidTr="00A9737F">
        <w:tc>
          <w:tcPr>
            <w:tcW w:w="530" w:type="dxa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43" w:type="dxa"/>
            <w:gridSpan w:val="2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Жизнь дана на добрые дела</w:t>
            </w:r>
          </w:p>
          <w:p w:rsidR="00A9737F" w:rsidRPr="003954CC" w:rsidRDefault="00A9737F" w:rsidP="00614E87">
            <w:pPr>
              <w:tabs>
                <w:tab w:val="left" w:pos="567"/>
              </w:tabs>
              <w:ind w:firstLine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DEEAF6"/>
          </w:tcPr>
          <w:p w:rsidR="00A9737F" w:rsidRPr="003954CC" w:rsidRDefault="00A9737F" w:rsidP="00614E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Ивченко Т.Ю., учитель </w:t>
            </w:r>
            <w:proofErr w:type="spellStart"/>
            <w:proofErr w:type="gramStart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нач.классов</w:t>
            </w:r>
            <w:proofErr w:type="spellEnd"/>
            <w:proofErr w:type="gramEnd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</w:t>
            </w:r>
            <w:proofErr w:type="spellEnd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-ль</w:t>
            </w:r>
          </w:p>
          <w:p w:rsidR="00A9737F" w:rsidRPr="003954CC" w:rsidRDefault="00A9737F" w:rsidP="00614E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Аверченко Л.Ю., учитель музыки</w:t>
            </w:r>
          </w:p>
          <w:p w:rsidR="00A9737F" w:rsidRPr="003954CC" w:rsidRDefault="00A9737F" w:rsidP="00614E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Моор</w:t>
            </w:r>
            <w:proofErr w:type="spellEnd"/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Л.Н., учитель ритмики</w:t>
            </w:r>
          </w:p>
        </w:tc>
      </w:tr>
    </w:tbl>
    <w:p w:rsidR="00A9737F" w:rsidRPr="003954CC" w:rsidRDefault="00A9737F" w:rsidP="00794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37F" w:rsidRDefault="00A9737F" w:rsidP="00794B8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Особенностью программы является модульный принцип реализации раздела «Наш театр, где мы актеры». Здесь разные эстетические направления деятельности </w:t>
      </w:r>
      <w:r w:rsidRPr="00395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становятся источником новых позитивных переживаний ребенка, рождают творческие потребности, развивают познавательные процессы и </w:t>
      </w:r>
      <w:r w:rsidRPr="003954C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способствуют коррекционной работе </w:t>
      </w:r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детьми с замедленным психическим развитием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См. т</w:t>
      </w:r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аблиц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2).</w:t>
      </w:r>
    </w:p>
    <w:p w:rsidR="00A9737F" w:rsidRPr="003954CC" w:rsidRDefault="00A9737F" w:rsidP="00794B8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737F" w:rsidRPr="0070366F" w:rsidRDefault="00A9737F" w:rsidP="00794B80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0366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Таблица 2. Коррекционные задачи учителя при реализации модулей раздела «Наш театр, где мы актеры»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8"/>
        <w:gridCol w:w="1607"/>
        <w:gridCol w:w="6753"/>
      </w:tblGrid>
      <w:tr w:rsidR="00A9737F" w:rsidRPr="003954CC" w:rsidTr="00A9737F">
        <w:tc>
          <w:tcPr>
            <w:tcW w:w="1271" w:type="dxa"/>
            <w:tcBorders>
              <w:bottom w:val="single" w:sz="4" w:space="0" w:color="auto"/>
            </w:tcBorders>
            <w:shd w:val="clear" w:color="auto" w:fill="FFE599"/>
          </w:tcPr>
          <w:p w:rsidR="00A9737F" w:rsidRPr="003954CC" w:rsidRDefault="00A9737F" w:rsidP="00794B80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99"/>
          </w:tcPr>
          <w:p w:rsidR="00A9737F" w:rsidRPr="003954CC" w:rsidRDefault="00A9737F" w:rsidP="00794B80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Тема модуля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FFE599"/>
          </w:tcPr>
          <w:p w:rsidR="00A9737F" w:rsidRPr="003954CC" w:rsidRDefault="00A9737F" w:rsidP="00794B80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Коррекционные задачи учителя</w:t>
            </w:r>
          </w:p>
        </w:tc>
      </w:tr>
      <w:tr w:rsidR="00A9737F" w:rsidRPr="003954CC" w:rsidTr="00A9737F">
        <w:tc>
          <w:tcPr>
            <w:tcW w:w="1271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и художественное слово</w:t>
            </w:r>
          </w:p>
        </w:tc>
        <w:tc>
          <w:tcPr>
            <w:tcW w:w="6798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Помогает развить фонематический слух и речевую моторику для формирования артикуляционной базы звуков, обогащает словарный запас, повышает уровень интеллектуального и речевого развития.</w:t>
            </w:r>
          </w:p>
        </w:tc>
      </w:tr>
      <w:tr w:rsidR="00A9737F" w:rsidRPr="003954CC" w:rsidTr="00A9737F">
        <w:tc>
          <w:tcPr>
            <w:tcW w:w="1271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2.</w:t>
            </w:r>
          </w:p>
        </w:tc>
        <w:tc>
          <w:tcPr>
            <w:tcW w:w="1559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и ИЗО</w:t>
            </w:r>
          </w:p>
        </w:tc>
        <w:tc>
          <w:tcPr>
            <w:tcW w:w="6798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Совершенствует зрительное восприятие, воображение, память, подводит к пониманию того, что изобразительное искусство отражает окружающий мир, посредством линий, цвета, красок, формы. Развивает общую и мелкую моторику. Участие ребенка с нарушениями в изобразительной деятельности со сверстниками и взрослыми расширяет его социальный опыт, учит взаимодействию в совместной деятельности, обеспечивает коррекцию нарушений.</w:t>
            </w:r>
          </w:p>
        </w:tc>
      </w:tr>
      <w:tr w:rsidR="00A9737F" w:rsidRPr="003954CC" w:rsidTr="00A9737F">
        <w:tc>
          <w:tcPr>
            <w:tcW w:w="1271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3.</w:t>
            </w:r>
          </w:p>
        </w:tc>
        <w:tc>
          <w:tcPr>
            <w:tcW w:w="1559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и музыка</w:t>
            </w:r>
          </w:p>
        </w:tc>
        <w:tc>
          <w:tcPr>
            <w:tcW w:w="6798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Развивает слуховое внимание, память, мышление; учит выражать основные эмоции, уметь правильно проявлять свои чувства при помощи мышц лица, пантомимических движений, понимать эмоции окружающих и сопереживать им.</w:t>
            </w:r>
          </w:p>
        </w:tc>
      </w:tr>
      <w:tr w:rsidR="00A9737F" w:rsidRPr="003954CC" w:rsidTr="00A9737F">
        <w:tc>
          <w:tcPr>
            <w:tcW w:w="1271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4.</w:t>
            </w:r>
          </w:p>
        </w:tc>
        <w:tc>
          <w:tcPr>
            <w:tcW w:w="1559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и танец</w:t>
            </w:r>
          </w:p>
        </w:tc>
        <w:tc>
          <w:tcPr>
            <w:tcW w:w="6798" w:type="dxa"/>
            <w:shd w:val="clear" w:color="auto" w:fill="FFF2CC"/>
          </w:tcPr>
          <w:p w:rsidR="00A9737F" w:rsidRPr="003954CC" w:rsidRDefault="00A9737F" w:rsidP="0070366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54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Развивает пространственную организацию движений; учит детей управлять мышцами лица, рук, туловища и ног; формирует выразительность движений под музыку, совершенствуя вместе с этим чувство ритма и координацию, улучшает осанку, повышает жизненный тонус. Занятия ритмикой нормализуют психические процессы, помогают преодолеть невротические расстройства, свойственные учащимся этой категории,</w:t>
            </w:r>
          </w:p>
        </w:tc>
      </w:tr>
    </w:tbl>
    <w:p w:rsidR="00794B80" w:rsidRDefault="00794B80" w:rsidP="0070366F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9737F" w:rsidRPr="003954CC" w:rsidRDefault="00A9737F" w:rsidP="00794B8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4CC">
        <w:rPr>
          <w:rFonts w:ascii="Times New Roman" w:eastAsia="Times New Roman" w:hAnsi="Times New Roman" w:cs="Times New Roman"/>
          <w:sz w:val="24"/>
          <w:szCs w:val="24"/>
        </w:rPr>
        <w:t xml:space="preserve">Каждый из разделов программы ежегодно дополняется новым содержанием, расширяется сфера деятельности обучающихся, масштаб проведения мероприятий, и соответственно у детей с ЗПР развиваются универсальные учебные действия. При реализации программы ребята работают над коллективными проектами, участвуя в образовательных событиях разного уровня. В первый год они проявляют себя только участниками, а далее становятся и организаторами мероприятий. Программа построена по принципу концентра.  </w:t>
      </w:r>
    </w:p>
    <w:p w:rsidR="00A9737F" w:rsidRPr="003954CC" w:rsidRDefault="00A9737F" w:rsidP="00794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общей культуры и духовно-нравственного развития обучающихся, было решено использовать ресурсы дополнительного образования Заозёрной школы и культурных центров города Томска. Дети, погружаясь в культурную среду, начинают усваивать нормы и ценности общества.  Чем больше у ребёнка с ЗПР появляется положительного опыта взаимодействия с различными социальными группами, с представителями разных общественных организаций, тем устойчивей становятся его представления о духовно - нравственных ценностях. Поэтому первый раздел  программы «Общение без границ» получил название </w:t>
      </w:r>
      <w:r w:rsidRPr="0039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больше, чем кажется»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посещение Томского областного краеведческого музея, Музея славянской мифологии, театров «Скоморох», «Два плюс ку», </w:t>
      </w:r>
      <w:proofErr w:type="spellStart"/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ТЮЗа</w:t>
      </w:r>
      <w:proofErr w:type="spellEnd"/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Северского музыкального театра, постановок Дома творчества детей и молодежи, Областной библиотеки им. А.С. Пушкина и др. Участие в мастер-классах национальных культурных автономий Томской области, мероприятиях этнокультурного центра школы также стало частью деятельности этого раздела программы.</w:t>
      </w:r>
    </w:p>
    <w:p w:rsidR="00A9737F" w:rsidRPr="003954CC" w:rsidRDefault="00A9737F" w:rsidP="00794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Значимым и эффективным средством образования и воспитания, формирование эмоционально-волевой сферы у детей с ЗПР является изучение литературных произведений, особое место среди которых занимают народные сказки. Они воздействуют на чувства и разум ребенка, развивают его эмоциональность, сознание и самосознание, формируют мировоззрение. С помощью сказок ребенка можно научить отличать плохое от хорошего, с помощью любимого героя выстраивать собственную линию поведения в той или иной ситуации. Народные сказки передают традиции, ценности, мудрость поколений и ребёнок, изучая их, начинает осознавать свою принадлежность к определённой культуре и народу, начинает формироваться его этническая принадлежность. Поэтому еще один раздел программы «Общение без границ»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«Народные традиции и сказания».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раздела помогает усвоить каждому ребёнку идеалы добра и справедливости.  </w:t>
      </w:r>
    </w:p>
    <w:p w:rsidR="00A9737F" w:rsidRPr="003954CC" w:rsidRDefault="00A9737F" w:rsidP="00794B80">
      <w:pPr>
        <w:tabs>
          <w:tab w:val="left" w:pos="567"/>
          <w:tab w:val="left" w:pos="7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Изучая и анализируя опыт работы педагогов, и научные труды В.Ф. Базарного </w:t>
      </w:r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В.С.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Ротенберга</w:t>
      </w:r>
      <w:proofErr w:type="spellEnd"/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С.М.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Бондаренко, В.М.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Жураковской</w:t>
      </w:r>
      <w:proofErr w:type="spellEnd"/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авторские методические пособия А. В. </w:t>
      </w:r>
      <w:proofErr w:type="spellStart"/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Роготневой</w:t>
      </w:r>
      <w:proofErr w:type="spellEnd"/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С.М. </w:t>
      </w:r>
      <w:proofErr w:type="spellStart"/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Никульшина</w:t>
      </w:r>
      <w:proofErr w:type="spellEnd"/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Л.Н. Тарасовой, опыт работы по коррекционной и специальной педагогике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Зайцева И. А., </w:t>
      </w:r>
      <w:proofErr w:type="spellStart"/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Кукушина</w:t>
      </w:r>
      <w:proofErr w:type="spellEnd"/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С., Ларина Г. Г.,</w:t>
      </w:r>
      <w:r w:rsidRPr="00395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Д. </w:t>
      </w:r>
      <w:proofErr w:type="spellStart"/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Гонеева</w:t>
      </w:r>
      <w:proofErr w:type="spellEnd"/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 М. Назаровой, Г. Н.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Поваляева М. А.</w:t>
      </w:r>
      <w:r w:rsid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выявлено</w:t>
      </w:r>
      <w:r w:rsid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огромные возможности для детского творчества и сотрудничества открывает театральная педагогика. Она позволяет детям с ЗПР участвовать в совместном творчестве с другими детьми на равных условиях, открывает большие возможности </w:t>
      </w:r>
      <w:r w:rsidRPr="0039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коррекции психических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у детей с ЗПР. Развивает восприятие, память, внимание, наблюдательность, фантазию, воображение, коммуникабельность, чувство ритма, смелость публичного самовыражения. Помогает познать мир через эмоции и образы. </w:t>
      </w:r>
      <w:r w:rsidRPr="00395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Обучает детей навыкам партнерства в игре. Продолжает формировать желание участвовать в совместной деятельности, учит регулировать свои эмоциональные проявления и чувства, снимает психоэмоциональную зажатость.</w:t>
      </w:r>
      <w:r w:rsidRPr="003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4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Игра в театр развивает учебно-познавательные и коммуникативные способности учащихся, способствуют становлению нравственных качеств, выработке отношения к нормам поведения и закреплению их через эмоциональное переживание. Поэтому, логичным продолжением программы является раздел </w:t>
      </w:r>
      <w:r w:rsidRPr="003954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«Наш театр, где мы актеры».</w:t>
      </w:r>
      <w:r w:rsidRPr="003954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Суть этого раздела в создании классной театральной студии.</w:t>
      </w:r>
    </w:p>
    <w:p w:rsidR="00A9737F" w:rsidRPr="003954CC" w:rsidRDefault="00A9737F" w:rsidP="00794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954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Через использование подобных </w:t>
      </w:r>
      <w:proofErr w:type="spellStart"/>
      <w:r w:rsidRPr="003954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деятельностных</w:t>
      </w:r>
      <w:proofErr w:type="spellEnd"/>
      <w:r w:rsidRPr="003954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технологий дети начинают раскрываться в творчестве, у них появляется желание участвовать в социально-значимых мероприятиях класса и школы. Такая работа позволяет привлечь родительскую общественность. И тогда интеграция усилий педагогов и родителей открывает новые возможности для коррекции и развития детей с ЗПР. Участие детей в социально-значимых акциях и проектах школы способствует формированию активной гражданской позиции и поэтому в программе «Общение без границ» один из разделов – </w:t>
      </w:r>
      <w:r w:rsidRPr="003954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«Жизнь дана на добрые дела».</w:t>
      </w:r>
    </w:p>
    <w:p w:rsidR="00323DB2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F1C" w:rsidRDefault="00577F28" w:rsidP="003F7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 xml:space="preserve">в разработку и внедрение </w:t>
      </w:r>
      <w:r w:rsidR="0027133D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3F7F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«Заозерье» СОШ № 16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гражданского образования Заозёрной СОШ № 16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краеведческий музей,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рвый музей славянской мифологии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духовная семинария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«Скоморох»</w:t>
      </w:r>
      <w:r w:rsidRP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«Два плюс ку»</w:t>
      </w:r>
      <w:r w:rsidRP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Северский музыкальный театр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юного зрителя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астная библиотека имени Пушкина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Дворец творчества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молодёжи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национально-культурная автон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омия Корейцев в Томской области</w:t>
      </w:r>
      <w:r w:rsidRPr="0079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B80" w:rsidRPr="00794B80" w:rsidRDefault="00794B80" w:rsidP="003F7F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РОО НКЦ «Дом польский в Томске»</w:t>
      </w:r>
    </w:p>
    <w:p w:rsidR="00794B80" w:rsidRDefault="003F7F1C" w:rsidP="004D259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 xml:space="preserve">Основная функция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3F7F1C">
        <w:rPr>
          <w:rFonts w:ascii="Times New Roman" w:hAnsi="Times New Roman" w:cs="Times New Roman"/>
          <w:sz w:val="24"/>
          <w:szCs w:val="24"/>
        </w:rPr>
        <w:t>партнеров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F7F1C">
        <w:rPr>
          <w:rFonts w:ascii="Times New Roman" w:eastAsia="Times New Roman" w:hAnsi="Times New Roman" w:cs="Times New Roman"/>
          <w:lang w:eastAsia="ko-KR" w:bidi="bo-CN"/>
        </w:rPr>
        <w:t>Сотрудничество в целях создания и развития образовательной среды, представляющей собой систему сетевого взаимодействия учреждений по формированию и реализации индивидуальной образовательной траектории детей, расширению образовательного пространства, обогащению, реализации проектов в рамках программы.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B5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F1C" w:rsidRPr="003F7F1C" w:rsidRDefault="003F7F1C" w:rsidP="003F7F1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2590">
        <w:rPr>
          <w:rFonts w:ascii="Times New Roman" w:hAnsi="Times New Roman" w:cs="Times New Roman"/>
          <w:b/>
          <w:i/>
          <w:sz w:val="24"/>
          <w:szCs w:val="24"/>
        </w:rPr>
        <w:t>Кадровые:</w:t>
      </w:r>
      <w:r w:rsidRPr="003F7F1C">
        <w:rPr>
          <w:rFonts w:ascii="Times New Roman" w:hAnsi="Times New Roman" w:cs="Times New Roman"/>
          <w:sz w:val="24"/>
          <w:szCs w:val="24"/>
        </w:rPr>
        <w:t xml:space="preserve"> в реализации программы принимали участие: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Учитель начальных классов -1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Учитель музыки – 1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Учитель ИЗО – 1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Учитель ритмики – 1</w:t>
      </w:r>
    </w:p>
    <w:p w:rsidR="003F7F1C" w:rsidRPr="003F7F1C" w:rsidRDefault="003F7F1C" w:rsidP="003F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F7F1C">
        <w:rPr>
          <w:rFonts w:ascii="Times New Roman" w:hAnsi="Times New Roman" w:cs="Times New Roman"/>
          <w:sz w:val="24"/>
          <w:szCs w:val="24"/>
        </w:rPr>
        <w:t>Методист - 1</w:t>
      </w:r>
    </w:p>
    <w:p w:rsidR="003F7F1C" w:rsidRPr="004D2590" w:rsidRDefault="003F7F1C" w:rsidP="003F7F1C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D2590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Организационные: 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 xml:space="preserve">Учебный план внеурочной деятельности МАОУ СОШ №16 </w:t>
      </w:r>
      <w:proofErr w:type="spellStart"/>
      <w:r w:rsidRPr="003F7F1C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начального общего образования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Программа Центра этнокультурного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МАОУ Заозерной СОШ №16</w:t>
      </w:r>
    </w:p>
    <w:p w:rsidR="003F7F1C" w:rsidRPr="004D2590" w:rsidRDefault="003F7F1C" w:rsidP="003F7F1C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D2590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Материально-технические: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 xml:space="preserve">Кабинет начальных классов, 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Кабинет музыки,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Кабинет хореографии,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 xml:space="preserve">Кабинет ИЗО, 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Актовый зал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7F1C" w:rsidRPr="003F7F1C" w:rsidRDefault="003F7F1C" w:rsidP="003F7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Музыкальное оборудование, проектор, компьютеры, видеокамера и др.</w:t>
      </w:r>
    </w:p>
    <w:p w:rsidR="003F7F1C" w:rsidRDefault="003F7F1C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DB2" w:rsidRDefault="00504A1F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озможные </w:t>
      </w:r>
      <w:r w:rsidR="00387610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риски, 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возникаю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в процессе реализа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кейс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3F7F1C" w:rsidRPr="003F7F1C" w:rsidTr="003F7F1C">
        <w:tc>
          <w:tcPr>
            <w:tcW w:w="4957" w:type="dxa"/>
          </w:tcPr>
          <w:p w:rsidR="003F7F1C" w:rsidRPr="003F7F1C" w:rsidRDefault="003F7F1C" w:rsidP="003F7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F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Риски</w:t>
            </w:r>
          </w:p>
        </w:tc>
        <w:tc>
          <w:tcPr>
            <w:tcW w:w="4819" w:type="dxa"/>
          </w:tcPr>
          <w:p w:rsidR="003F7F1C" w:rsidRPr="003F7F1C" w:rsidRDefault="003F7F1C" w:rsidP="003F7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F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их </w:t>
            </w:r>
            <w:r w:rsidRPr="003F7F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минимизации</w:t>
            </w:r>
          </w:p>
        </w:tc>
      </w:tr>
      <w:tr w:rsidR="003F7F1C" w:rsidRPr="003F7F1C" w:rsidTr="003F7F1C">
        <w:tc>
          <w:tcPr>
            <w:tcW w:w="4957" w:type="dxa"/>
          </w:tcPr>
          <w:p w:rsidR="003F7F1C" w:rsidRPr="003F7F1C" w:rsidRDefault="003F7F1C" w:rsidP="003F7F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F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Отсутствие мотивации у детей и родителей</w:t>
            </w:r>
          </w:p>
        </w:tc>
        <w:tc>
          <w:tcPr>
            <w:tcW w:w="4819" w:type="dxa"/>
          </w:tcPr>
          <w:p w:rsidR="003F7F1C" w:rsidRPr="003F7F1C" w:rsidRDefault="003F7F1C" w:rsidP="003F7F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F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Беседы, родительские собрания, консультации психологической службы</w:t>
            </w:r>
          </w:p>
        </w:tc>
      </w:tr>
      <w:tr w:rsidR="003F7F1C" w:rsidRPr="003F7F1C" w:rsidTr="003F7F1C">
        <w:tc>
          <w:tcPr>
            <w:tcW w:w="4957" w:type="dxa"/>
          </w:tcPr>
          <w:p w:rsidR="003F7F1C" w:rsidRPr="003F7F1C" w:rsidRDefault="003F7F1C" w:rsidP="003F7F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F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Инновационная усталость педагогов, недостаток времени на реализацию программы</w:t>
            </w:r>
          </w:p>
        </w:tc>
        <w:tc>
          <w:tcPr>
            <w:tcW w:w="4819" w:type="dxa"/>
          </w:tcPr>
          <w:p w:rsidR="003F7F1C" w:rsidRPr="003F7F1C" w:rsidRDefault="003F7F1C" w:rsidP="003F7F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F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Тренинги, семинарские занятия</w:t>
            </w:r>
          </w:p>
        </w:tc>
      </w:tr>
      <w:tr w:rsidR="003F7F1C" w:rsidRPr="003F7F1C" w:rsidTr="003F7F1C">
        <w:tc>
          <w:tcPr>
            <w:tcW w:w="4957" w:type="dxa"/>
          </w:tcPr>
          <w:p w:rsidR="003F7F1C" w:rsidRPr="003F7F1C" w:rsidRDefault="003F7F1C" w:rsidP="003F7F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F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Недостаток финансовых средств на реализацию мероприятий проектов и программ</w:t>
            </w:r>
          </w:p>
        </w:tc>
        <w:tc>
          <w:tcPr>
            <w:tcW w:w="4819" w:type="dxa"/>
          </w:tcPr>
          <w:p w:rsidR="003F7F1C" w:rsidRPr="003F7F1C" w:rsidRDefault="003F7F1C" w:rsidP="003F7F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F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Активное взаимодействие с родительской общественностью, работа со спонсорами</w:t>
            </w:r>
          </w:p>
        </w:tc>
      </w:tr>
    </w:tbl>
    <w:p w:rsidR="003F7F1C" w:rsidRDefault="003F7F1C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DFF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</w:p>
    <w:p w:rsidR="003F7F1C" w:rsidRPr="003F7F1C" w:rsidRDefault="003F7F1C" w:rsidP="003F7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F1C" w:rsidRPr="003F7F1C" w:rsidRDefault="003F7F1C" w:rsidP="003F7F1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1C">
        <w:rPr>
          <w:noProof/>
          <w:sz w:val="28"/>
          <w:szCs w:val="28"/>
          <w:lang w:eastAsia="ru-RU"/>
        </w:rPr>
        <w:drawing>
          <wp:inline distT="0" distB="0" distL="0" distR="0" wp14:anchorId="721696EE" wp14:editId="67A92A29">
            <wp:extent cx="5124450" cy="1809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7F1C" w:rsidRPr="003F7F1C" w:rsidRDefault="003F7F1C" w:rsidP="003F7F1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7F1C">
        <w:rPr>
          <w:rFonts w:ascii="Times New Roman" w:eastAsia="Times New Roman" w:hAnsi="Times New Roman" w:cs="Times New Roman"/>
          <w:sz w:val="24"/>
          <w:szCs w:val="24"/>
        </w:rPr>
        <w:t xml:space="preserve">Данные представленной диаграммы свидетельствуют об увеличении мероприятий школьного, муниципального и регионального уровней, в которых принимали участие </w:t>
      </w:r>
      <w:r w:rsidRPr="003F7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ВСЕ ДЕТИ 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ОВЗ.</w:t>
      </w:r>
    </w:p>
    <w:p w:rsidR="003F7F1C" w:rsidRPr="003F7F1C" w:rsidRDefault="003F7F1C" w:rsidP="003F7F1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1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 реализации программы произошло погружение детей с </w:t>
      </w:r>
      <w:r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3F7F1C">
        <w:rPr>
          <w:rFonts w:ascii="Times New Roman" w:eastAsia="Times New Roman" w:hAnsi="Times New Roman" w:cs="Times New Roman"/>
          <w:sz w:val="24"/>
          <w:szCs w:val="24"/>
        </w:rPr>
        <w:t xml:space="preserve"> в культуру и общество, включение их в образовательный процесс на основе использования потенциала культурных и образовательных центров города, средств театральной педагогики, участия в социально значимых проектах и акциях.  </w:t>
      </w:r>
    </w:p>
    <w:p w:rsidR="003F7F1C" w:rsidRPr="003F7F1C" w:rsidRDefault="003F7F1C" w:rsidP="003F7F1C">
      <w:pPr>
        <w:spacing w:after="0" w:line="240" w:lineRule="auto"/>
        <w:ind w:right="5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перспективу развития при переходе обучающихся в основную школу. При системной работе всех участников педагогического процесса обязательно появляются новые горизонты для творчества и сотрудничества, инициаторами которых станут дети. </w:t>
      </w:r>
    </w:p>
    <w:p w:rsidR="003F7F1C" w:rsidRPr="003F7F1C" w:rsidRDefault="003F7F1C" w:rsidP="003F7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1C">
        <w:rPr>
          <w:rFonts w:ascii="Times New Roman" w:hAnsi="Times New Roman" w:cs="Times New Roman"/>
          <w:b/>
          <w:sz w:val="24"/>
          <w:szCs w:val="24"/>
        </w:rPr>
        <w:t>Показатели результативности данного решения и их значения</w:t>
      </w:r>
    </w:p>
    <w:p w:rsidR="003F7F1C" w:rsidRPr="003F7F1C" w:rsidRDefault="003F7F1C" w:rsidP="003F7F1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вовлеченность детей в проектную результативную деятельность - 100%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7F1C" w:rsidRPr="003F7F1C" w:rsidRDefault="003F7F1C" w:rsidP="003F7F1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овладение педагогами технологиями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7F1C">
        <w:rPr>
          <w:rFonts w:ascii="Times New Roman" w:hAnsi="Times New Roman" w:cs="Times New Roman"/>
          <w:sz w:val="24"/>
          <w:szCs w:val="24"/>
        </w:rPr>
        <w:t xml:space="preserve"> приемами проектной деятельности с детьми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7F1C" w:rsidRPr="003F7F1C" w:rsidRDefault="003F7F1C" w:rsidP="003F7F1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 xml:space="preserve">результативное участие в мероприятиях – 50% </w:t>
      </w:r>
      <w:proofErr w:type="spellStart"/>
      <w:r w:rsidRPr="003F7F1C">
        <w:rPr>
          <w:rFonts w:ascii="Times New Roman" w:hAnsi="Times New Roman" w:cs="Times New Roman"/>
          <w:sz w:val="24"/>
          <w:szCs w:val="24"/>
        </w:rPr>
        <w:t>обучаюшихся</w:t>
      </w:r>
      <w:proofErr w:type="spellEnd"/>
      <w:r w:rsidRPr="003F7F1C">
        <w:rPr>
          <w:rFonts w:ascii="Times New Roman" w:hAnsi="Times New Roman" w:cs="Times New Roman"/>
          <w:sz w:val="24"/>
          <w:szCs w:val="24"/>
        </w:rPr>
        <w:t xml:space="preserve">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F1C" w:rsidRPr="003F7F1C" w:rsidRDefault="003F7F1C" w:rsidP="003F7F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Данная практика получила общественное признание на Межрегиональном Форум</w:t>
      </w:r>
      <w:r>
        <w:rPr>
          <w:rFonts w:ascii="Times New Roman" w:hAnsi="Times New Roman" w:cs="Times New Roman"/>
          <w:sz w:val="24"/>
          <w:szCs w:val="24"/>
        </w:rPr>
        <w:t>е лучших инклюзивных практик (</w:t>
      </w:r>
      <w:r w:rsidRPr="003F7F1C">
        <w:rPr>
          <w:rFonts w:ascii="Times New Roman" w:hAnsi="Times New Roman" w:cs="Times New Roman"/>
          <w:sz w:val="24"/>
          <w:szCs w:val="24"/>
        </w:rPr>
        <w:t>Свидетельство «Почетный член Ассоциации инклюзивных школ России, г. Москва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7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21BB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Эффекты от внедрения </w:t>
      </w:r>
      <w:r w:rsidR="0027133D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407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7F1C" w:rsidRPr="003F7F1C" w:rsidRDefault="003F7F1C" w:rsidP="003F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 xml:space="preserve">Представление коллективных творческих проектов программы «Общение без границ» на мероприятиях школьного и городского уровня стало привлекать внимание педагогов, поэтому опыт работы по программе «Общение без границ» стал транслироваться на методических </w:t>
      </w:r>
      <w:r w:rsidRPr="003F7F1C">
        <w:rPr>
          <w:rFonts w:ascii="Times New Roman" w:hAnsi="Times New Roman" w:cs="Times New Roman"/>
          <w:sz w:val="24"/>
          <w:szCs w:val="24"/>
        </w:rPr>
        <w:lastRenderedPageBreak/>
        <w:t>мероприятиях разного уровня, активно используется в работе педагогами в классах с интегрированным инклюзивным образованием.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1BB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Нормативная </w:t>
      </w:r>
      <w:r w:rsidR="00D006C0" w:rsidRPr="00EA0354">
        <w:rPr>
          <w:rFonts w:ascii="Times New Roman" w:hAnsi="Times New Roman" w:cs="Times New Roman"/>
          <w:b/>
          <w:sz w:val="24"/>
          <w:szCs w:val="24"/>
        </w:rPr>
        <w:t>сопроводительная документация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F1C" w:rsidRPr="003F7F1C" w:rsidRDefault="003F7F1C" w:rsidP="003F7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 декабря 2014 года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(Приказ 1598 от 19.12.14)</w:t>
      </w:r>
    </w:p>
    <w:p w:rsidR="003F7F1C" w:rsidRPr="003F7F1C" w:rsidRDefault="003F7F1C" w:rsidP="003F7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 декабря 2014 года №1599 «Об утверждении федерального государственного образовательного стандарта образования обучающ</w:t>
      </w:r>
      <w:r>
        <w:rPr>
          <w:rFonts w:ascii="Times New Roman" w:hAnsi="Times New Roman" w:cs="Times New Roman"/>
          <w:sz w:val="24"/>
          <w:szCs w:val="24"/>
        </w:rPr>
        <w:t>ихся с умственной отсталостью (</w:t>
      </w:r>
      <w:r w:rsidRPr="003F7F1C">
        <w:rPr>
          <w:rFonts w:ascii="Times New Roman" w:hAnsi="Times New Roman" w:cs="Times New Roman"/>
          <w:sz w:val="24"/>
          <w:szCs w:val="24"/>
        </w:rPr>
        <w:t>Приказ 1599 от 19.12.14)</w:t>
      </w:r>
    </w:p>
    <w:p w:rsidR="003F7F1C" w:rsidRPr="003F7F1C" w:rsidRDefault="003F7F1C" w:rsidP="003F7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16 февраля 2015 года № ВК-333/07 «Об организации работы по введению ФГОС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обучающихся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ОВЗ </w:t>
      </w:r>
      <w:r w:rsidRPr="003F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1C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3F7F1C">
        <w:rPr>
          <w:rFonts w:ascii="Times New Roman" w:hAnsi="Times New Roman" w:cs="Times New Roman"/>
          <w:sz w:val="24"/>
          <w:szCs w:val="24"/>
        </w:rPr>
        <w:t xml:space="preserve"> ВК-333_0</w:t>
      </w:r>
    </w:p>
    <w:p w:rsidR="003F7F1C" w:rsidRPr="003F7F1C" w:rsidRDefault="003F7F1C" w:rsidP="003F7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F1C">
        <w:rPr>
          <w:rFonts w:ascii="Times New Roman" w:hAnsi="Times New Roman" w:cs="Times New Roman"/>
          <w:sz w:val="24"/>
          <w:szCs w:val="24"/>
        </w:rPr>
        <w:t xml:space="preserve">Положение об организации инклюзивного образования МАОУ Заозерной СОШ № 16 </w:t>
      </w:r>
      <w:proofErr w:type="spellStart"/>
      <w:r w:rsidRPr="003F7F1C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3F7F1C">
        <w:rPr>
          <w:rFonts w:ascii="Times New Roman" w:hAnsi="Times New Roman" w:cs="Times New Roman"/>
          <w:sz w:val="24"/>
          <w:szCs w:val="24"/>
        </w:rPr>
        <w:t xml:space="preserve"> http://school16.edu.tomsk.ru/wp-content/uploads/2019/05/Polozhenie-ob-inklyuzivnom-obrazovanii.pdf</w:t>
      </w:r>
    </w:p>
    <w:p w:rsidR="003F7F1C" w:rsidRDefault="003F7F1C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FF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Объем финансовых затрат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3789"/>
        <w:gridCol w:w="5487"/>
      </w:tblGrid>
      <w:tr w:rsidR="003F7F1C" w:rsidRPr="003F7F1C" w:rsidTr="003F7F1C">
        <w:trPr>
          <w:trHeight w:val="308"/>
        </w:trPr>
        <w:tc>
          <w:tcPr>
            <w:tcW w:w="279" w:type="dxa"/>
          </w:tcPr>
          <w:p w:rsidR="003F7F1C" w:rsidRPr="003F7F1C" w:rsidRDefault="003F7F1C" w:rsidP="003F7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3F7F1C" w:rsidRPr="003F7F1C" w:rsidRDefault="003F7F1C" w:rsidP="003F7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(доходы от реализации платных образовательных услуг)</w:t>
            </w:r>
          </w:p>
        </w:tc>
        <w:tc>
          <w:tcPr>
            <w:tcW w:w="5566" w:type="dxa"/>
          </w:tcPr>
          <w:p w:rsidR="003F7F1C" w:rsidRPr="003F7F1C" w:rsidRDefault="003F7F1C" w:rsidP="003F7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тыс. руб. (печать дипломов и сертификатов, печать методических материалов, участие в выставках, стажировках, курсах </w:t>
            </w:r>
            <w:r w:rsidR="00B8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повышения квалификации</w:t>
            </w:r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F7F1C" w:rsidRPr="003F7F1C" w:rsidTr="003F7F1C">
        <w:trPr>
          <w:trHeight w:val="308"/>
        </w:trPr>
        <w:tc>
          <w:tcPr>
            <w:tcW w:w="279" w:type="dxa"/>
          </w:tcPr>
          <w:p w:rsidR="003F7F1C" w:rsidRPr="003F7F1C" w:rsidRDefault="003F7F1C" w:rsidP="003F7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827" w:type="dxa"/>
          </w:tcPr>
          <w:p w:rsidR="003F7F1C" w:rsidRPr="003F7F1C" w:rsidRDefault="003F7F1C" w:rsidP="003F7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(спонсорская помощь)</w:t>
            </w:r>
          </w:p>
        </w:tc>
        <w:tc>
          <w:tcPr>
            <w:tcW w:w="5566" w:type="dxa"/>
          </w:tcPr>
          <w:p w:rsidR="003F7F1C" w:rsidRPr="003F7F1C" w:rsidRDefault="003F7F1C" w:rsidP="003F7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тыс. рублей (призы на мероприятия, оплата транспорта для участия детей и педагогов в мероприятиях за пределами региона) </w:t>
            </w:r>
          </w:p>
        </w:tc>
      </w:tr>
      <w:tr w:rsidR="003F7F1C" w:rsidRPr="003F7F1C" w:rsidTr="003F7F1C">
        <w:trPr>
          <w:trHeight w:val="308"/>
        </w:trPr>
        <w:tc>
          <w:tcPr>
            <w:tcW w:w="279" w:type="dxa"/>
          </w:tcPr>
          <w:p w:rsidR="003F7F1C" w:rsidRPr="003F7F1C" w:rsidRDefault="003F7F1C" w:rsidP="003F7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3F7F1C" w:rsidRPr="003F7F1C" w:rsidRDefault="003F7F1C" w:rsidP="003F7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(оплата труда педагогов из стимулирующего фонда)</w:t>
            </w:r>
          </w:p>
        </w:tc>
        <w:tc>
          <w:tcPr>
            <w:tcW w:w="5566" w:type="dxa"/>
          </w:tcPr>
          <w:p w:rsidR="003F7F1C" w:rsidRPr="003F7F1C" w:rsidRDefault="003F7F1C" w:rsidP="003F7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фонду за год</w:t>
            </w:r>
          </w:p>
        </w:tc>
      </w:tr>
    </w:tbl>
    <w:p w:rsidR="003F7F1C" w:rsidRDefault="003F7F1C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170" w:rsidRPr="00B82170" w:rsidRDefault="00387610" w:rsidP="00B8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Аналоги решения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170" w:rsidRPr="00B82170">
        <w:rPr>
          <w:rFonts w:ascii="Times New Roman" w:hAnsi="Times New Roman" w:cs="Times New Roman"/>
          <w:sz w:val="24"/>
          <w:szCs w:val="24"/>
        </w:rPr>
        <w:t>Программа является уникальной.</w:t>
      </w:r>
    </w:p>
    <w:p w:rsidR="00387610" w:rsidRPr="00EA035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87610" w:rsidRPr="00EA0354" w:rsidSect="00105501">
      <w:head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94F"/>
    <w:multiLevelType w:val="hybridMultilevel"/>
    <w:tmpl w:val="9C8E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2ADC"/>
    <w:multiLevelType w:val="hybridMultilevel"/>
    <w:tmpl w:val="0030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9FC"/>
    <w:multiLevelType w:val="hybridMultilevel"/>
    <w:tmpl w:val="A9B6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2092"/>
    <w:multiLevelType w:val="hybridMultilevel"/>
    <w:tmpl w:val="81286AC6"/>
    <w:lvl w:ilvl="0" w:tplc="A71E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D74E7"/>
    <w:multiLevelType w:val="hybridMultilevel"/>
    <w:tmpl w:val="212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D4A80"/>
    <w:multiLevelType w:val="hybridMultilevel"/>
    <w:tmpl w:val="B288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08E3"/>
    <w:multiLevelType w:val="hybridMultilevel"/>
    <w:tmpl w:val="C6006A72"/>
    <w:lvl w:ilvl="0" w:tplc="0DC21C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B3091"/>
    <w:rsid w:val="0024775C"/>
    <w:rsid w:val="0027133D"/>
    <w:rsid w:val="002A6318"/>
    <w:rsid w:val="002B5D65"/>
    <w:rsid w:val="00312DE1"/>
    <w:rsid w:val="00323DB2"/>
    <w:rsid w:val="0035511C"/>
    <w:rsid w:val="00387610"/>
    <w:rsid w:val="003B2494"/>
    <w:rsid w:val="003F7F1C"/>
    <w:rsid w:val="004021BB"/>
    <w:rsid w:val="004278AC"/>
    <w:rsid w:val="004C7ECA"/>
    <w:rsid w:val="004D2590"/>
    <w:rsid w:val="004D4C72"/>
    <w:rsid w:val="004E30DB"/>
    <w:rsid w:val="004E7FF4"/>
    <w:rsid w:val="00504A1F"/>
    <w:rsid w:val="005216F0"/>
    <w:rsid w:val="00523392"/>
    <w:rsid w:val="00541B49"/>
    <w:rsid w:val="00577F28"/>
    <w:rsid w:val="005B7CD3"/>
    <w:rsid w:val="005D6122"/>
    <w:rsid w:val="00614E87"/>
    <w:rsid w:val="00641F37"/>
    <w:rsid w:val="00653FC0"/>
    <w:rsid w:val="0070366F"/>
    <w:rsid w:val="00737927"/>
    <w:rsid w:val="007544E1"/>
    <w:rsid w:val="007639EE"/>
    <w:rsid w:val="00794B80"/>
    <w:rsid w:val="007B370C"/>
    <w:rsid w:val="007B38C5"/>
    <w:rsid w:val="007B3D6B"/>
    <w:rsid w:val="007F6BEB"/>
    <w:rsid w:val="00817D90"/>
    <w:rsid w:val="008406ED"/>
    <w:rsid w:val="008565B5"/>
    <w:rsid w:val="00881D83"/>
    <w:rsid w:val="008B0368"/>
    <w:rsid w:val="00983D52"/>
    <w:rsid w:val="009F2D28"/>
    <w:rsid w:val="00A06154"/>
    <w:rsid w:val="00A5179C"/>
    <w:rsid w:val="00A9737F"/>
    <w:rsid w:val="00AA0DFF"/>
    <w:rsid w:val="00AC652B"/>
    <w:rsid w:val="00B055F5"/>
    <w:rsid w:val="00B72652"/>
    <w:rsid w:val="00B82170"/>
    <w:rsid w:val="00BC4807"/>
    <w:rsid w:val="00BC6C86"/>
    <w:rsid w:val="00C02646"/>
    <w:rsid w:val="00C41799"/>
    <w:rsid w:val="00C7341A"/>
    <w:rsid w:val="00C76506"/>
    <w:rsid w:val="00CB72B5"/>
    <w:rsid w:val="00D006C0"/>
    <w:rsid w:val="00D27988"/>
    <w:rsid w:val="00D3138F"/>
    <w:rsid w:val="00D40760"/>
    <w:rsid w:val="00DD2A67"/>
    <w:rsid w:val="00DF01D4"/>
    <w:rsid w:val="00DF0841"/>
    <w:rsid w:val="00E33E09"/>
    <w:rsid w:val="00E532B6"/>
    <w:rsid w:val="00EA0354"/>
    <w:rsid w:val="00EA0E6B"/>
    <w:rsid w:val="00EC5369"/>
    <w:rsid w:val="00EC5ED0"/>
    <w:rsid w:val="00F6355C"/>
    <w:rsid w:val="00F74A6B"/>
    <w:rsid w:val="00F81FCC"/>
    <w:rsid w:val="00FA3058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97B392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  <w:style w:type="paragraph" w:styleId="a7">
    <w:name w:val="List Paragraph"/>
    <w:basedOn w:val="a"/>
    <w:uiPriority w:val="34"/>
    <w:qFormat/>
    <w:rsid w:val="00A9737F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A9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9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3F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308761192672881E-2"/>
          <c:y val="7.7220077220077218E-2"/>
          <c:w val="0.93997999830599488"/>
          <c:h val="0.634444465940528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классный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начало реализации</c:v>
                </c:pt>
                <c:pt idx="2">
                  <c:v>окончание реализации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32-40DE-947B-5322AFE6B7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школьный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начало реализации</c:v>
                </c:pt>
                <c:pt idx="2">
                  <c:v>окончание реализации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32-40DE-947B-5322AFE6B7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внешкольный (муницип и регион.)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начало реализации</c:v>
                </c:pt>
                <c:pt idx="2">
                  <c:v>окончание реализации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32-40DE-947B-5322AFE6B7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5201760"/>
        <c:axId val="1455194688"/>
        <c:axId val="0"/>
      </c:bar3DChart>
      <c:catAx>
        <c:axId val="1455201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194688"/>
        <c:crosses val="autoZero"/>
        <c:auto val="1"/>
        <c:lblAlgn val="ctr"/>
        <c:lblOffset val="100"/>
        <c:noMultiLvlLbl val="0"/>
      </c:catAx>
      <c:valAx>
        <c:axId val="145519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20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184</cp:revision>
  <dcterms:created xsi:type="dcterms:W3CDTF">2019-10-02T08:53:00Z</dcterms:created>
  <dcterms:modified xsi:type="dcterms:W3CDTF">2020-10-06T05:26:00Z</dcterms:modified>
</cp:coreProperties>
</file>