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F6" w:rsidRDefault="00CE76F6" w:rsidP="00CE76F6">
      <w:pPr>
        <w:pStyle w:val="PreformattedText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CE76F6" w:rsidRDefault="00CE76F6" w:rsidP="00CE76F6">
      <w:pPr>
        <w:tabs>
          <w:tab w:val="left" w:pos="3615"/>
        </w:tabs>
        <w:spacing w:line="360" w:lineRule="auto"/>
        <w:ind w:left="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Ниже представлена технологическая карта урока с использованием программного обеспечения для интерактивной доски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ActivInspire</w:t>
      </w:r>
      <w:proofErr w:type="spellEnd"/>
      <w:r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CE76F6" w:rsidRDefault="00CE76F6" w:rsidP="00CE76F6">
      <w:pPr>
        <w:tabs>
          <w:tab w:val="left" w:pos="3615"/>
        </w:tabs>
        <w:spacing w:line="360" w:lineRule="auto"/>
        <w:ind w:lef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E76CFF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E76CFF">
        <w:rPr>
          <w:rFonts w:ascii="Times New Roman" w:hAnsi="Times New Roman" w:cs="Times New Roman"/>
          <w:sz w:val="28"/>
          <w:szCs w:val="28"/>
        </w:rPr>
        <w:t xml:space="preserve"> представленной работы обуславливается</w:t>
      </w:r>
      <w:r>
        <w:rPr>
          <w:rFonts w:ascii="Times New Roman" w:hAnsi="Times New Roman" w:cs="Times New Roman"/>
          <w:sz w:val="28"/>
          <w:szCs w:val="28"/>
        </w:rPr>
        <w:t xml:space="preserve">, в первую очередь, тем, что в </w:t>
      </w:r>
      <w:r w:rsidRPr="00DC52FB">
        <w:rPr>
          <w:rFonts w:ascii="Times New Roman" w:hAnsi="Times New Roman" w:cs="Times New Roman"/>
          <w:sz w:val="28"/>
          <w:szCs w:val="28"/>
        </w:rPr>
        <w:t>России активно идет становление новой системы образования, ориентированной на вхождение в мировое информационно-образовательное пространство</w:t>
      </w:r>
      <w:r w:rsidRPr="00194323">
        <w:rPr>
          <w:rFonts w:ascii="Times New Roman" w:hAnsi="Times New Roman" w:cs="Times New Roman"/>
          <w:sz w:val="28"/>
          <w:szCs w:val="28"/>
        </w:rPr>
        <w:t>.</w:t>
      </w:r>
      <w:r w:rsidRPr="00DC52FB">
        <w:rPr>
          <w:rFonts w:ascii="Times New Roman" w:hAnsi="Times New Roman" w:cs="Times New Roman"/>
          <w:sz w:val="28"/>
          <w:szCs w:val="28"/>
        </w:rPr>
        <w:t xml:space="preserve"> Этот процесс сопровождается существенными изменениями в педагогической теории и практике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 Таким образом, данные</w:t>
      </w:r>
      <w:r w:rsidRPr="00DC52FB">
        <w:rPr>
          <w:rFonts w:ascii="Times New Roman" w:hAnsi="Times New Roman" w:cs="Times New Roman"/>
          <w:sz w:val="28"/>
          <w:szCs w:val="28"/>
        </w:rPr>
        <w:t xml:space="preserve"> технологии призваны стать не дополнительным «отростком» в обучении, а неотъемлемой частью целостного образовательного процесса, значительно повышающей его эффективность</w:t>
      </w:r>
      <w:r>
        <w:rPr>
          <w:rFonts w:ascii="Times New Roman" w:hAnsi="Times New Roman" w:cs="Times New Roman"/>
          <w:sz w:val="28"/>
          <w:szCs w:val="28"/>
        </w:rPr>
        <w:t>. Именно</w:t>
      </w:r>
      <w:r w:rsidRPr="00DC5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и</w:t>
      </w:r>
      <w:r w:rsidRPr="00DC52FB">
        <w:rPr>
          <w:rFonts w:ascii="Times New Roman" w:hAnsi="Times New Roman" w:cs="Times New Roman"/>
          <w:sz w:val="28"/>
          <w:szCs w:val="28"/>
        </w:rPr>
        <w:t xml:space="preserve">зучение </w:t>
      </w:r>
      <w:r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 w:rsidRPr="00DC52FB">
        <w:rPr>
          <w:rFonts w:ascii="Times New Roman" w:hAnsi="Times New Roman" w:cs="Times New Roman"/>
          <w:sz w:val="28"/>
          <w:szCs w:val="28"/>
        </w:rPr>
        <w:t xml:space="preserve">технологий и способов преподавания с их </w:t>
      </w:r>
      <w:r>
        <w:rPr>
          <w:rFonts w:ascii="Times New Roman" w:hAnsi="Times New Roman" w:cs="Times New Roman"/>
          <w:sz w:val="28"/>
          <w:szCs w:val="28"/>
        </w:rPr>
        <w:t xml:space="preserve">помощью является одной из важнейших задач образовательной области.  Программное обеспечение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ActivInspire</w:t>
      </w:r>
      <w:proofErr w:type="spellEnd"/>
      <w:r>
        <w:rPr>
          <w:rFonts w:ascii="Times New Roman" w:hAnsi="Times New Roman"/>
          <w:sz w:val="28"/>
          <w:szCs w:val="24"/>
        </w:rPr>
        <w:t xml:space="preserve">, в свою очередь, является ярким представителем таких технологий.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CE76F6" w:rsidRPr="00CE76F6" w:rsidRDefault="00CE76F6" w:rsidP="00CE76F6">
      <w:pPr>
        <w:pStyle w:val="PreformattedText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E76F6">
        <w:rPr>
          <w:rFonts w:ascii="Times New Roman" w:hAnsi="Times New Roman"/>
          <w:b/>
          <w:sz w:val="28"/>
          <w:szCs w:val="24"/>
        </w:rPr>
        <w:t>Методические материалы</w:t>
      </w:r>
    </w:p>
    <w:p w:rsidR="00CE76F6" w:rsidRPr="00CE76F6" w:rsidRDefault="00CE76F6" w:rsidP="00CE76F6">
      <w:pPr>
        <w:pStyle w:val="PreformattedText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E76F6">
        <w:rPr>
          <w:rFonts w:ascii="Times New Roman" w:hAnsi="Times New Roman"/>
          <w:b/>
          <w:sz w:val="28"/>
          <w:szCs w:val="24"/>
        </w:rPr>
        <w:t xml:space="preserve">Технологическая карта урока </w:t>
      </w:r>
    </w:p>
    <w:tbl>
      <w:tblPr>
        <w:tblW w:w="10916" w:type="dxa"/>
        <w:tblInd w:w="-94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8"/>
        <w:gridCol w:w="7938"/>
      </w:tblGrid>
      <w:tr w:rsidR="00CE76F6" w:rsidRPr="00CE76F6" w:rsidTr="005368A5">
        <w:trPr>
          <w:trHeight w:val="59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76F6" w:rsidRPr="00CE76F6" w:rsidRDefault="00CE76F6" w:rsidP="005368A5">
            <w:pPr>
              <w:pStyle w:val="c5"/>
              <w:spacing w:before="0" w:beforeAutospacing="0" w:after="0" w:afterAutospacing="0" w:line="240" w:lineRule="atLeast"/>
              <w:rPr>
                <w:color w:val="000000"/>
              </w:rPr>
            </w:pPr>
            <w:r w:rsidRPr="00CE76F6">
              <w:rPr>
                <w:rStyle w:val="c7"/>
                <w:b/>
                <w:bCs/>
                <w:color w:val="000000"/>
              </w:rPr>
              <w:t>Тема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76F6" w:rsidRPr="00CE76F6" w:rsidRDefault="002870A4" w:rsidP="0053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"Закон Ома для участка цепи</w:t>
            </w:r>
            <w:r w:rsidR="00CE76F6" w:rsidRPr="00CE76F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CE76F6" w:rsidRPr="00CE76F6" w:rsidTr="005368A5">
        <w:trPr>
          <w:trHeight w:val="59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76F6" w:rsidRPr="00CE76F6" w:rsidRDefault="00CE76F6" w:rsidP="005368A5">
            <w:pPr>
              <w:pStyle w:val="c5"/>
              <w:spacing w:before="0" w:beforeAutospacing="0" w:after="0" w:afterAutospacing="0" w:line="240" w:lineRule="atLeast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Тип урока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76F6" w:rsidRPr="00CE76F6" w:rsidRDefault="00CE76F6" w:rsidP="0053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умений</w:t>
            </w:r>
          </w:p>
        </w:tc>
      </w:tr>
      <w:tr w:rsidR="00CE76F6" w:rsidRPr="00CE76F6" w:rsidTr="005368A5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76F6" w:rsidRPr="00CE76F6" w:rsidRDefault="00CE76F6" w:rsidP="005368A5">
            <w:pPr>
              <w:pStyle w:val="c5"/>
              <w:spacing w:before="0" w:beforeAutospacing="0" w:after="0" w:afterAutospacing="0" w:line="240" w:lineRule="atLeast"/>
              <w:rPr>
                <w:color w:val="000000"/>
              </w:rPr>
            </w:pPr>
            <w:r w:rsidRPr="00CE76F6">
              <w:rPr>
                <w:rStyle w:val="c7"/>
                <w:b/>
                <w:bCs/>
                <w:color w:val="000000"/>
              </w:rPr>
              <w:t>Цели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76F6" w:rsidRPr="00CE76F6" w:rsidRDefault="00CE76F6" w:rsidP="005368A5">
            <w:pPr>
              <w:contextualSpacing/>
              <w:rPr>
                <w:rStyle w:val="c8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76F6">
              <w:rPr>
                <w:rStyle w:val="c8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Образовательные:</w:t>
            </w:r>
          </w:p>
          <w:p w:rsidR="00CE76F6" w:rsidRPr="00CE76F6" w:rsidRDefault="00CE76F6" w:rsidP="00536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систематизация знаний по данной теме. </w:t>
            </w:r>
          </w:p>
          <w:p w:rsidR="00CE76F6" w:rsidRPr="00CE76F6" w:rsidRDefault="00CE76F6" w:rsidP="00536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</w:p>
          <w:p w:rsidR="00CE76F6" w:rsidRPr="00CE76F6" w:rsidRDefault="00CE76F6" w:rsidP="00536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внимания, памяти.</w:t>
            </w:r>
          </w:p>
          <w:p w:rsidR="00CE76F6" w:rsidRPr="00CE76F6" w:rsidRDefault="00CE76F6" w:rsidP="005368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6F6">
              <w:rPr>
                <w:rStyle w:val="c8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Воспитательные: </w:t>
            </w: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6F6" w:rsidRPr="00CE76F6" w:rsidRDefault="00CE76F6" w:rsidP="005368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>Решение задач на закрепление темы.</w:t>
            </w:r>
          </w:p>
        </w:tc>
      </w:tr>
      <w:tr w:rsidR="00CE76F6" w:rsidRPr="00CE76F6" w:rsidTr="005368A5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76F6" w:rsidRPr="00CE76F6" w:rsidRDefault="00CE76F6" w:rsidP="005368A5">
            <w:pPr>
              <w:pStyle w:val="c5"/>
              <w:spacing w:before="0" w:beforeAutospacing="0" w:after="0" w:afterAutospacing="0" w:line="240" w:lineRule="atLeast"/>
              <w:rPr>
                <w:color w:val="000000"/>
              </w:rPr>
            </w:pPr>
            <w:r w:rsidRPr="00CE76F6">
              <w:rPr>
                <w:rStyle w:val="c7"/>
                <w:b/>
                <w:bCs/>
                <w:color w:val="000000"/>
              </w:rPr>
              <w:t>Планируемый результат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76F6" w:rsidRPr="00CE76F6" w:rsidRDefault="00CE76F6" w:rsidP="005368A5">
            <w:pPr>
              <w:pStyle w:val="c3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CE76F6">
              <w:rPr>
                <w:rStyle w:val="c8"/>
                <w:i/>
                <w:iCs/>
                <w:color w:val="000000"/>
              </w:rPr>
              <w:t>Предметные:</w:t>
            </w:r>
          </w:p>
          <w:p w:rsidR="00CE76F6" w:rsidRPr="00CE76F6" w:rsidRDefault="00CE76F6" w:rsidP="005368A5">
            <w:pPr>
              <w:pStyle w:val="c3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CE76F6">
              <w:rPr>
                <w:color w:val="000000"/>
              </w:rPr>
              <w:t xml:space="preserve">  Знать: </w:t>
            </w:r>
            <w:r w:rsidR="002870A4">
              <w:rPr>
                <w:color w:val="000000"/>
              </w:rPr>
              <w:t>Основную формулу закона Ома</w:t>
            </w:r>
            <w:r w:rsidRPr="00CE76F6">
              <w:rPr>
                <w:color w:val="000000"/>
              </w:rPr>
              <w:t>.</w:t>
            </w:r>
          </w:p>
          <w:p w:rsidR="00CE76F6" w:rsidRPr="00CE76F6" w:rsidRDefault="00CE76F6" w:rsidP="005368A5">
            <w:pPr>
              <w:pStyle w:val="c3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CE76F6">
              <w:rPr>
                <w:color w:val="000000"/>
              </w:rPr>
              <w:t xml:space="preserve">  Уметь: Решать конкретные </w:t>
            </w:r>
            <w:r w:rsidR="002870A4">
              <w:rPr>
                <w:color w:val="000000"/>
              </w:rPr>
              <w:t>задачи с использованием основной формулы</w:t>
            </w:r>
            <w:r w:rsidRPr="00CE76F6">
              <w:rPr>
                <w:color w:val="000000"/>
              </w:rPr>
              <w:t>.</w:t>
            </w:r>
          </w:p>
          <w:p w:rsidR="00CE76F6" w:rsidRPr="00CE76F6" w:rsidRDefault="00CE76F6" w:rsidP="005368A5">
            <w:pPr>
              <w:shd w:val="clear" w:color="auto" w:fill="FFFFFF"/>
              <w:spacing w:line="24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76F6" w:rsidRPr="00CE76F6" w:rsidRDefault="00CE76F6" w:rsidP="005368A5">
            <w:pPr>
              <w:shd w:val="clear" w:color="auto" w:fill="FFFFFF"/>
              <w:spacing w:line="24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воли и настойчивости в достижении цели.</w:t>
            </w:r>
          </w:p>
          <w:p w:rsidR="00CE76F6" w:rsidRPr="00CE76F6" w:rsidRDefault="00CE76F6" w:rsidP="005368A5">
            <w:pPr>
              <w:shd w:val="clear" w:color="auto" w:fill="FFFFFF"/>
              <w:spacing w:line="24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76F6" w:rsidRPr="00CE76F6" w:rsidRDefault="00CE76F6" w:rsidP="005368A5">
            <w:pPr>
              <w:shd w:val="clear" w:color="auto" w:fill="FFFFFF"/>
              <w:spacing w:line="24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умений выдвигать версии решения проблемы, ставить </w:t>
            </w:r>
            <w:r w:rsidRPr="00CE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цель, выбирать средства достижения цели. </w:t>
            </w:r>
          </w:p>
          <w:p w:rsidR="00CE76F6" w:rsidRPr="00CE76F6" w:rsidRDefault="00CE76F6" w:rsidP="005368A5">
            <w:pPr>
              <w:shd w:val="clear" w:color="auto" w:fill="FFFFFF"/>
              <w:spacing w:line="24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76F6" w:rsidRPr="00CE76F6" w:rsidRDefault="00CE76F6" w:rsidP="005368A5">
            <w:pPr>
              <w:shd w:val="clear" w:color="auto" w:fill="FFFFFF"/>
              <w:spacing w:line="24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умений высказывать суждения с использованием математических терминов и понятий, отвечать на поставленные вопросы и согласовывать действия с партнером</w:t>
            </w:r>
            <w:r w:rsidR="002870A4">
              <w:rPr>
                <w:rFonts w:ascii="Times New Roman" w:hAnsi="Times New Roman" w:cs="Times New Roman"/>
                <w:sz w:val="24"/>
                <w:szCs w:val="24"/>
              </w:rPr>
              <w:t xml:space="preserve"> или учителем</w:t>
            </w: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6F6" w:rsidRPr="00CE76F6" w:rsidRDefault="00CE76F6" w:rsidP="005368A5">
            <w:pPr>
              <w:shd w:val="clear" w:color="auto" w:fill="FFFFFF"/>
              <w:spacing w:line="248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CE76F6" w:rsidRPr="00CE76F6" w:rsidRDefault="00CE76F6" w:rsidP="002870A4">
            <w:pPr>
              <w:shd w:val="clear" w:color="auto" w:fill="FFFFFF"/>
              <w:spacing w:line="24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>  Формирование мыслительных операций в ходе поиска реш</w:t>
            </w:r>
            <w:r w:rsidR="002870A4">
              <w:rPr>
                <w:rFonts w:ascii="Times New Roman" w:hAnsi="Times New Roman" w:cs="Times New Roman"/>
                <w:sz w:val="24"/>
                <w:szCs w:val="24"/>
              </w:rPr>
              <w:t>ения заданий, применения понятий: сила тока, напряжение и сопротивление.</w:t>
            </w:r>
          </w:p>
        </w:tc>
      </w:tr>
      <w:tr w:rsidR="00CE76F6" w:rsidRPr="00CE76F6" w:rsidTr="005368A5">
        <w:trPr>
          <w:trHeight w:val="57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76F6" w:rsidRPr="00CE76F6" w:rsidRDefault="00CE76F6" w:rsidP="005368A5">
            <w:pPr>
              <w:pStyle w:val="c5"/>
              <w:spacing w:before="0" w:beforeAutospacing="0" w:after="0" w:afterAutospacing="0" w:line="240" w:lineRule="atLeast"/>
              <w:rPr>
                <w:color w:val="000000"/>
              </w:rPr>
            </w:pPr>
            <w:r w:rsidRPr="00CE76F6">
              <w:rPr>
                <w:rStyle w:val="c7"/>
                <w:b/>
                <w:bCs/>
                <w:color w:val="000000"/>
              </w:rPr>
              <w:lastRenderedPageBreak/>
              <w:t>Основные понятия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76F6" w:rsidRPr="00CE76F6" w:rsidRDefault="002870A4" w:rsidP="0053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тока, сопротивление, напряжение, Ампер, Ом, Вольт.</w:t>
            </w:r>
          </w:p>
        </w:tc>
      </w:tr>
      <w:tr w:rsidR="00CE76F6" w:rsidRPr="00CE76F6" w:rsidTr="005368A5">
        <w:trPr>
          <w:trHeight w:val="61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76F6" w:rsidRPr="00CE76F6" w:rsidRDefault="00CE76F6" w:rsidP="005368A5">
            <w:pPr>
              <w:pStyle w:val="c5"/>
              <w:spacing w:before="0" w:beforeAutospacing="0" w:after="0" w:afterAutospacing="0" w:line="240" w:lineRule="atLeast"/>
              <w:rPr>
                <w:color w:val="000000"/>
              </w:rPr>
            </w:pPr>
            <w:proofErr w:type="spellStart"/>
            <w:r w:rsidRPr="00CE76F6">
              <w:rPr>
                <w:rStyle w:val="c7"/>
                <w:b/>
                <w:bCs/>
                <w:color w:val="000000"/>
              </w:rPr>
              <w:t>Межпредметные</w:t>
            </w:r>
            <w:proofErr w:type="spellEnd"/>
            <w:r w:rsidRPr="00CE76F6">
              <w:rPr>
                <w:rStyle w:val="c7"/>
                <w:b/>
                <w:bCs/>
                <w:color w:val="000000"/>
              </w:rPr>
              <w:t xml:space="preserve"> связи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76F6" w:rsidRPr="00CE76F6" w:rsidRDefault="00CE76F6" w:rsidP="0028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Информатика, </w:t>
            </w:r>
            <w:r w:rsidR="00287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  <w:r w:rsidRPr="00CE7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76F6" w:rsidRPr="00CE76F6" w:rsidTr="00CE76F6">
        <w:trPr>
          <w:trHeight w:val="62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76F6" w:rsidRPr="00CE76F6" w:rsidRDefault="00CE76F6" w:rsidP="005368A5">
            <w:pPr>
              <w:pStyle w:val="c5"/>
              <w:spacing w:before="0" w:beforeAutospacing="0" w:after="0" w:afterAutospacing="0" w:line="270" w:lineRule="atLeast"/>
              <w:rPr>
                <w:color w:val="000000"/>
              </w:rPr>
            </w:pPr>
            <w:r w:rsidRPr="00CE76F6">
              <w:rPr>
                <w:rStyle w:val="c7"/>
                <w:b/>
                <w:bCs/>
                <w:color w:val="000000"/>
              </w:rPr>
              <w:t>Ресурсы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76F6" w:rsidRPr="00CE76F6" w:rsidRDefault="002870A4" w:rsidP="00CE76F6">
            <w:pPr>
              <w:pStyle w:val="1"/>
              <w:shd w:val="clear" w:color="auto" w:fill="FFFFFF"/>
              <w:spacing w:before="150" w:after="150" w:line="4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А.В. 8 класс, 2015г.</w:t>
            </w:r>
          </w:p>
        </w:tc>
      </w:tr>
      <w:tr w:rsidR="00CE76F6" w:rsidRPr="00CE76F6" w:rsidTr="00CE76F6">
        <w:trPr>
          <w:trHeight w:val="63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76F6" w:rsidRPr="00CE76F6" w:rsidRDefault="00CE76F6" w:rsidP="005368A5">
            <w:pPr>
              <w:pStyle w:val="c5"/>
              <w:spacing w:before="0" w:beforeAutospacing="0" w:after="0" w:afterAutospacing="0" w:line="240" w:lineRule="atLeast"/>
              <w:rPr>
                <w:color w:val="000000"/>
              </w:rPr>
            </w:pPr>
            <w:r w:rsidRPr="00CE76F6">
              <w:rPr>
                <w:rStyle w:val="c7"/>
                <w:b/>
                <w:bCs/>
                <w:color w:val="000000"/>
              </w:rPr>
              <w:t>Организация пространства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76F6" w:rsidRPr="00CE76F6" w:rsidRDefault="00CE76F6" w:rsidP="005368A5">
            <w:pPr>
              <w:pStyle w:val="c5"/>
              <w:spacing w:before="0" w:beforeAutospacing="0" w:after="0" w:afterAutospacing="0" w:line="240" w:lineRule="atLeast"/>
              <w:rPr>
                <w:color w:val="000000"/>
              </w:rPr>
            </w:pPr>
            <w:r w:rsidRPr="00CE76F6">
              <w:rPr>
                <w:color w:val="000000"/>
              </w:rPr>
              <w:t>Фронтальная работа, индивидуальная работа</w:t>
            </w:r>
          </w:p>
        </w:tc>
      </w:tr>
    </w:tbl>
    <w:p w:rsidR="00CE76F6" w:rsidRDefault="00CE76F6" w:rsidP="00CE76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76F6" w:rsidRPr="00CE76F6" w:rsidRDefault="00CE76F6" w:rsidP="00CE76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76F6" w:rsidRPr="00CE76F6" w:rsidRDefault="00CE76F6" w:rsidP="00CE76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6F6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tbl>
      <w:tblPr>
        <w:tblW w:w="10491" w:type="dxa"/>
        <w:tblCellSpacing w:w="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2070"/>
        <w:gridCol w:w="56"/>
        <w:gridCol w:w="2127"/>
        <w:gridCol w:w="3969"/>
      </w:tblGrid>
      <w:tr w:rsidR="00CE76F6" w:rsidRPr="00CE76F6" w:rsidTr="005368A5">
        <w:trPr>
          <w:tblCellSpacing w:w="7" w:type="dxa"/>
        </w:trPr>
        <w:tc>
          <w:tcPr>
            <w:tcW w:w="2248" w:type="dxa"/>
          </w:tcPr>
          <w:p w:rsidR="00CE76F6" w:rsidRPr="00CE76F6" w:rsidRDefault="00CE76F6" w:rsidP="0053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056" w:type="dxa"/>
          </w:tcPr>
          <w:p w:rsidR="00CE76F6" w:rsidRPr="00CE76F6" w:rsidRDefault="00CE76F6" w:rsidP="0053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169" w:type="dxa"/>
            <w:gridSpan w:val="2"/>
          </w:tcPr>
          <w:p w:rsidR="00CE76F6" w:rsidRPr="00CE76F6" w:rsidRDefault="00CE76F6" w:rsidP="0053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3948" w:type="dxa"/>
          </w:tcPr>
          <w:p w:rsidR="00CE76F6" w:rsidRPr="00CE76F6" w:rsidRDefault="00CE76F6" w:rsidP="005368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CE76F6" w:rsidRPr="00CE76F6" w:rsidTr="005368A5">
        <w:trPr>
          <w:tblCellSpacing w:w="7" w:type="dxa"/>
        </w:trPr>
        <w:tc>
          <w:tcPr>
            <w:tcW w:w="2248" w:type="dxa"/>
          </w:tcPr>
          <w:p w:rsidR="00CE76F6" w:rsidRPr="00CE76F6" w:rsidRDefault="00CE76F6" w:rsidP="005368A5">
            <w:pPr>
              <w:pStyle w:val="c3"/>
              <w:spacing w:before="0" w:beforeAutospacing="0" w:after="0" w:afterAutospacing="0" w:line="270" w:lineRule="atLeast"/>
              <w:jc w:val="both"/>
            </w:pPr>
            <w:r w:rsidRPr="00CE76F6">
              <w:rPr>
                <w:color w:val="000000"/>
              </w:rPr>
              <w:t>Организационный момент</w:t>
            </w:r>
            <w:r w:rsidRPr="00CE76F6">
              <w:rPr>
                <w:rStyle w:val="apple-converted-space"/>
                <w:color w:val="000000"/>
              </w:rPr>
              <w:t> </w:t>
            </w:r>
          </w:p>
          <w:p w:rsidR="00CE76F6" w:rsidRPr="00CE76F6" w:rsidRDefault="00CE76F6" w:rsidP="0053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E76F6" w:rsidRPr="00CE76F6" w:rsidRDefault="00CE76F6" w:rsidP="005368A5">
            <w:pPr>
              <w:pStyle w:val="a3"/>
            </w:pPr>
            <w:r w:rsidRPr="00CE76F6">
              <w:t xml:space="preserve">Проверяет готовность к уроку, оценивает настроение учащихся, запускает программу </w:t>
            </w:r>
            <w:proofErr w:type="spellStart"/>
            <w:r w:rsidRPr="00CE76F6">
              <w:rPr>
                <w:lang w:val="en-US"/>
              </w:rPr>
              <w:t>ActivInspire</w:t>
            </w:r>
            <w:proofErr w:type="spellEnd"/>
            <w:r w:rsidRPr="00CE76F6">
              <w:t>.</w:t>
            </w:r>
          </w:p>
        </w:tc>
        <w:tc>
          <w:tcPr>
            <w:tcW w:w="2169" w:type="dxa"/>
            <w:gridSpan w:val="2"/>
          </w:tcPr>
          <w:p w:rsidR="00CE76F6" w:rsidRPr="00CE76F6" w:rsidRDefault="00CE76F6" w:rsidP="0053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948" w:type="dxa"/>
            <w:vAlign w:val="center"/>
          </w:tcPr>
          <w:p w:rsidR="00CE76F6" w:rsidRPr="00CE76F6" w:rsidRDefault="00CE76F6" w:rsidP="0053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6F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CE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E76F6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мотивация к учению.</w:t>
            </w:r>
          </w:p>
        </w:tc>
      </w:tr>
      <w:tr w:rsidR="00CE76F6" w:rsidRPr="00CE76F6" w:rsidTr="002870A4">
        <w:trPr>
          <w:trHeight w:val="586"/>
          <w:tblCellSpacing w:w="7" w:type="dxa"/>
        </w:trPr>
        <w:tc>
          <w:tcPr>
            <w:tcW w:w="2248" w:type="dxa"/>
            <w:vMerge w:val="restart"/>
          </w:tcPr>
          <w:p w:rsidR="00CE76F6" w:rsidRPr="00CE76F6" w:rsidRDefault="00CE76F6" w:rsidP="0053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тем и цели урока.</w:t>
            </w:r>
          </w:p>
          <w:p w:rsidR="00CE76F6" w:rsidRPr="00CE76F6" w:rsidRDefault="00CE76F6" w:rsidP="0053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F6" w:rsidRPr="00CE76F6" w:rsidRDefault="00CE76F6" w:rsidP="0053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6F6" w:rsidRPr="00CE76F6" w:rsidRDefault="00CE76F6" w:rsidP="0053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F6" w:rsidRPr="00CE76F6" w:rsidRDefault="00CE76F6" w:rsidP="0053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F6" w:rsidRPr="00CE76F6" w:rsidRDefault="00CE76F6" w:rsidP="0053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F6" w:rsidRPr="00CE76F6" w:rsidRDefault="00CE76F6" w:rsidP="0053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6F6" w:rsidRPr="00CE76F6" w:rsidRDefault="00CE76F6" w:rsidP="0053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</w:t>
            </w:r>
            <w:r w:rsidR="002870A4">
              <w:rPr>
                <w:rFonts w:ascii="Times New Roman" w:hAnsi="Times New Roman" w:cs="Times New Roman"/>
                <w:b/>
                <w:sz w:val="24"/>
                <w:szCs w:val="24"/>
              </w:rPr>
              <w:t>, введение формулы</w:t>
            </w:r>
          </w:p>
        </w:tc>
        <w:tc>
          <w:tcPr>
            <w:tcW w:w="2056" w:type="dxa"/>
          </w:tcPr>
          <w:p w:rsidR="00CE76F6" w:rsidRPr="00CE76F6" w:rsidRDefault="00CE76F6" w:rsidP="002870A4">
            <w:pPr>
              <w:pStyle w:val="a3"/>
              <w:rPr>
                <w:bCs/>
              </w:rPr>
            </w:pPr>
            <w:r w:rsidRPr="00CE76F6">
              <w:lastRenderedPageBreak/>
              <w:t xml:space="preserve">Выводит приветственный слайд, следом запускает второй слайд с инструментом «Волшебные чернила». Под верхним слоем записана тема </w:t>
            </w:r>
            <w:r w:rsidRPr="00CE76F6">
              <w:lastRenderedPageBreak/>
              <w:t>«</w:t>
            </w:r>
            <w:r w:rsidR="002870A4">
              <w:t>Закон Ома для участка цепи</w:t>
            </w:r>
            <w:r w:rsidRPr="00CE76F6">
              <w:t>».</w:t>
            </w:r>
          </w:p>
        </w:tc>
        <w:tc>
          <w:tcPr>
            <w:tcW w:w="2169" w:type="dxa"/>
            <w:gridSpan w:val="2"/>
          </w:tcPr>
          <w:p w:rsidR="00CE76F6" w:rsidRPr="00CE76F6" w:rsidRDefault="002870A4" w:rsidP="0053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из учеников выходит к доске, чтобы стереть верхний слой. </w:t>
            </w:r>
            <w:r w:rsidR="00CE76F6" w:rsidRPr="00CE76F6">
              <w:rPr>
                <w:rFonts w:ascii="Times New Roman" w:hAnsi="Times New Roman" w:cs="Times New Roman"/>
                <w:sz w:val="24"/>
                <w:szCs w:val="24"/>
              </w:rPr>
              <w:t xml:space="preserve">Ученики записывают тему в тетрадь, вникают в данную </w:t>
            </w:r>
            <w:r w:rsidR="00CE76F6" w:rsidRPr="00CE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тему.</w:t>
            </w:r>
          </w:p>
        </w:tc>
        <w:tc>
          <w:tcPr>
            <w:tcW w:w="3948" w:type="dxa"/>
            <w:vMerge w:val="restart"/>
          </w:tcPr>
          <w:p w:rsidR="00CE76F6" w:rsidRPr="00CE76F6" w:rsidRDefault="00CE76F6" w:rsidP="005368A5">
            <w:pPr>
              <w:pStyle w:val="c3"/>
              <w:spacing w:before="0" w:beforeAutospacing="0" w:after="0" w:afterAutospacing="0" w:line="270" w:lineRule="atLeast"/>
              <w:rPr>
                <w:i/>
                <w:iCs/>
              </w:rPr>
            </w:pPr>
          </w:p>
          <w:p w:rsidR="00CE76F6" w:rsidRPr="00CE76F6" w:rsidRDefault="00CE76F6" w:rsidP="005368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76F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CE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E76F6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мотивация к учению.</w:t>
            </w:r>
          </w:p>
          <w:p w:rsidR="00CE76F6" w:rsidRPr="00CE76F6" w:rsidRDefault="00CE76F6" w:rsidP="005368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6F6" w:rsidRPr="00CE76F6" w:rsidRDefault="00CE76F6" w:rsidP="005368A5">
            <w:pPr>
              <w:pStyle w:val="c3"/>
              <w:spacing w:before="0" w:beforeAutospacing="0" w:after="0" w:afterAutospacing="0" w:line="270" w:lineRule="atLeast"/>
              <w:rPr>
                <w:i/>
                <w:iCs/>
              </w:rPr>
            </w:pPr>
            <w:r w:rsidRPr="00CE76F6">
              <w:rPr>
                <w:rStyle w:val="c13"/>
                <w:b/>
                <w:bCs/>
                <w:color w:val="170E02"/>
              </w:rPr>
              <w:t>Регулятивные</w:t>
            </w:r>
            <w:r w:rsidRPr="00CE76F6">
              <w:rPr>
                <w:i/>
                <w:iCs/>
                <w:color w:val="170E02"/>
              </w:rPr>
              <w:t xml:space="preserve">: </w:t>
            </w:r>
            <w:r w:rsidRPr="00CE76F6">
              <w:rPr>
                <w:i/>
                <w:iCs/>
              </w:rPr>
              <w:t>умение ставить учебные цели.</w:t>
            </w:r>
          </w:p>
          <w:p w:rsidR="00CE76F6" w:rsidRPr="00CE76F6" w:rsidRDefault="00CE76F6" w:rsidP="005368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6F6" w:rsidRPr="00CE76F6" w:rsidRDefault="00CE76F6" w:rsidP="005368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6F6" w:rsidRPr="00CE76F6" w:rsidRDefault="00CE76F6" w:rsidP="005368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6F6" w:rsidRPr="00CE76F6" w:rsidRDefault="00CE76F6" w:rsidP="005368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6F6" w:rsidRPr="00CE76F6" w:rsidRDefault="00CE76F6" w:rsidP="005368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6F6">
              <w:rPr>
                <w:rStyle w:val="c13"/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CE76F6">
              <w:rPr>
                <w:rFonts w:ascii="Times New Roman" w:hAnsi="Times New Roman"/>
                <w:i/>
                <w:iCs/>
                <w:color w:val="170E02"/>
                <w:sz w:val="24"/>
                <w:szCs w:val="24"/>
              </w:rPr>
              <w:t xml:space="preserve">: </w:t>
            </w:r>
            <w:r w:rsidRPr="00CE76F6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Уметь оформлять свои мысли в устной форме; слушать и понимать речь других</w:t>
            </w:r>
          </w:p>
          <w:p w:rsidR="00CE76F6" w:rsidRPr="00CE76F6" w:rsidRDefault="00CE76F6" w:rsidP="005368A5">
            <w:pPr>
              <w:pStyle w:val="c3"/>
              <w:spacing w:before="0" w:beforeAutospacing="0" w:after="0" w:afterAutospacing="0" w:line="270" w:lineRule="atLeast"/>
              <w:rPr>
                <w:color w:val="000000"/>
              </w:rPr>
            </w:pPr>
            <w:r w:rsidRPr="00CE76F6">
              <w:rPr>
                <w:color w:val="000000"/>
              </w:rPr>
              <w:t>Познавательные:</w:t>
            </w:r>
            <w:r w:rsidRPr="00CE76F6">
              <w:rPr>
                <w:i/>
                <w:iCs/>
                <w:color w:val="000000"/>
              </w:rPr>
              <w:t> самостоятельное выделение-формулирование познавательной цели, формулирование проблемы</w:t>
            </w:r>
            <w:r w:rsidRPr="00CE76F6">
              <w:rPr>
                <w:color w:val="000000"/>
              </w:rPr>
              <w:t>.</w:t>
            </w:r>
          </w:p>
          <w:p w:rsidR="00CE76F6" w:rsidRPr="00CE76F6" w:rsidRDefault="00CE76F6" w:rsidP="0053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F6" w:rsidRPr="00CE76F6" w:rsidTr="005368A5">
        <w:trPr>
          <w:trHeight w:val="4541"/>
          <w:tblCellSpacing w:w="7" w:type="dxa"/>
        </w:trPr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CE76F6" w:rsidRPr="00CE76F6" w:rsidRDefault="00CE76F6" w:rsidP="0053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CE76F6" w:rsidRDefault="00CE76F6" w:rsidP="002870A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 xml:space="preserve">Выводит следующий слайд с инструментом «Лупа», просит найти </w:t>
            </w:r>
            <w:r w:rsidR="002870A4">
              <w:rPr>
                <w:rFonts w:ascii="Times New Roman" w:hAnsi="Times New Roman" w:cs="Times New Roman"/>
                <w:sz w:val="24"/>
                <w:szCs w:val="24"/>
              </w:rPr>
              <w:t>правильное обозначение: Силы тока, напряжения, сопротивления.</w:t>
            </w:r>
          </w:p>
          <w:p w:rsidR="002870A4" w:rsidRPr="00CE76F6" w:rsidRDefault="002870A4" w:rsidP="002870A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самом низу из этих букв составлена формула закона Ома, просит найти ее.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CE76F6" w:rsidRPr="00CE76F6" w:rsidRDefault="002870A4" w:rsidP="0028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учеников выходит к доске и использует лупу. Остальные у</w:t>
            </w:r>
            <w:r w:rsidR="00CE76F6" w:rsidRPr="00CE76F6">
              <w:rPr>
                <w:rFonts w:ascii="Times New Roman" w:hAnsi="Times New Roman" w:cs="Times New Roman"/>
                <w:sz w:val="24"/>
                <w:szCs w:val="24"/>
              </w:rPr>
              <w:t>ченики внимательно слушают, выдвигают свои версии, проверяют записи в тетрадях, задают вопросы.</w:t>
            </w:r>
          </w:p>
        </w:tc>
        <w:tc>
          <w:tcPr>
            <w:tcW w:w="3948" w:type="dxa"/>
            <w:vMerge/>
            <w:tcBorders>
              <w:bottom w:val="single" w:sz="4" w:space="0" w:color="auto"/>
            </w:tcBorders>
          </w:tcPr>
          <w:p w:rsidR="00CE76F6" w:rsidRPr="00CE76F6" w:rsidRDefault="00CE76F6" w:rsidP="0053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F6" w:rsidRPr="00CE76F6" w:rsidTr="00DD0E3C">
        <w:trPr>
          <w:trHeight w:val="586"/>
          <w:tblCellSpacing w:w="7" w:type="dxa"/>
        </w:trPr>
        <w:tc>
          <w:tcPr>
            <w:tcW w:w="2248" w:type="dxa"/>
          </w:tcPr>
          <w:p w:rsidR="00CE76F6" w:rsidRPr="00CE76F6" w:rsidRDefault="00CE76F6" w:rsidP="0053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2112" w:type="dxa"/>
            <w:gridSpan w:val="2"/>
          </w:tcPr>
          <w:p w:rsidR="00CE76F6" w:rsidRPr="00CE76F6" w:rsidRDefault="00CE76F6" w:rsidP="00DD0E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 xml:space="preserve">Выводит слайд с инструментом «Занавес». Поочередно открывает занавес с </w:t>
            </w:r>
            <w:r w:rsidR="00DD0E3C">
              <w:rPr>
                <w:rFonts w:ascii="Times New Roman" w:hAnsi="Times New Roman" w:cs="Times New Roman"/>
                <w:sz w:val="24"/>
                <w:szCs w:val="24"/>
              </w:rPr>
              <w:t>задачами и с ответом, после ее</w:t>
            </w: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 xml:space="preserve"> решения. Просит учащихся решить данные </w:t>
            </w:r>
            <w:r w:rsidR="00DD0E3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 xml:space="preserve">на доске, </w:t>
            </w:r>
            <w:r w:rsidR="00DD0E3C">
              <w:rPr>
                <w:rFonts w:ascii="Times New Roman" w:hAnsi="Times New Roman" w:cs="Times New Roman"/>
                <w:sz w:val="24"/>
                <w:szCs w:val="24"/>
              </w:rPr>
              <w:t>используя новую формулу</w:t>
            </w:r>
            <w:proofErr w:type="gramStart"/>
            <w:r w:rsidR="00DD0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D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6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76F6">
              <w:rPr>
                <w:rFonts w:ascii="Times New Roman" w:hAnsi="Times New Roman" w:cs="Times New Roman"/>
                <w:sz w:val="24"/>
                <w:szCs w:val="24"/>
              </w:rPr>
              <w:t xml:space="preserve">ногда просит самим открыть </w:t>
            </w:r>
            <w:r w:rsidRPr="00CE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занавес.</w:t>
            </w:r>
          </w:p>
        </w:tc>
        <w:tc>
          <w:tcPr>
            <w:tcW w:w="2113" w:type="dxa"/>
          </w:tcPr>
          <w:p w:rsidR="00CE76F6" w:rsidRPr="00CE76F6" w:rsidRDefault="00CE76F6" w:rsidP="0053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указания учителя, задают вопросы.</w:t>
            </w:r>
          </w:p>
        </w:tc>
        <w:tc>
          <w:tcPr>
            <w:tcW w:w="3948" w:type="dxa"/>
          </w:tcPr>
          <w:p w:rsidR="00CE76F6" w:rsidRPr="00CE76F6" w:rsidRDefault="00CE76F6" w:rsidP="005368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76F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CE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E76F6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мотивация к учению.</w:t>
            </w:r>
          </w:p>
          <w:p w:rsidR="00CE76F6" w:rsidRPr="00CE76F6" w:rsidRDefault="00CE76F6" w:rsidP="005368A5">
            <w:pPr>
              <w:pStyle w:val="c3"/>
              <w:spacing w:before="0" w:beforeAutospacing="0" w:after="0" w:afterAutospacing="0" w:line="270" w:lineRule="atLeast"/>
              <w:rPr>
                <w:b/>
                <w:bCs/>
                <w:color w:val="000000"/>
              </w:rPr>
            </w:pPr>
          </w:p>
          <w:p w:rsidR="00CE76F6" w:rsidRPr="00CE76F6" w:rsidRDefault="00CE76F6" w:rsidP="005368A5">
            <w:pPr>
              <w:pStyle w:val="c3"/>
              <w:spacing w:before="0" w:beforeAutospacing="0" w:after="0" w:afterAutospacing="0" w:line="270" w:lineRule="atLeast"/>
              <w:rPr>
                <w:b/>
                <w:bCs/>
                <w:color w:val="000000"/>
              </w:rPr>
            </w:pPr>
          </w:p>
          <w:p w:rsidR="00CE76F6" w:rsidRPr="00CE76F6" w:rsidRDefault="00CE76F6" w:rsidP="005368A5">
            <w:pPr>
              <w:pStyle w:val="c3"/>
              <w:spacing w:before="0" w:beforeAutospacing="0" w:after="0" w:afterAutospacing="0" w:line="270" w:lineRule="atLeast"/>
              <w:rPr>
                <w:b/>
                <w:bCs/>
                <w:color w:val="000000"/>
              </w:rPr>
            </w:pPr>
          </w:p>
          <w:p w:rsidR="00CE76F6" w:rsidRPr="00CE76F6" w:rsidRDefault="00CE76F6" w:rsidP="005368A5">
            <w:pPr>
              <w:pStyle w:val="c3"/>
              <w:spacing w:before="0" w:beforeAutospacing="0" w:after="0" w:afterAutospacing="0" w:line="270" w:lineRule="atLeast"/>
              <w:rPr>
                <w:color w:val="000000"/>
              </w:rPr>
            </w:pPr>
            <w:r w:rsidRPr="00CE76F6">
              <w:rPr>
                <w:color w:val="000000"/>
              </w:rPr>
              <w:t>Регулятивные</w:t>
            </w:r>
            <w:r w:rsidRPr="00CE76F6">
              <w:rPr>
                <w:i/>
                <w:iCs/>
                <w:color w:val="000000"/>
              </w:rPr>
              <w:t>: выделение и осознание того, что уже усвоено и что еще подлежит усвоению, осознание качества и уровня усвоения.</w:t>
            </w:r>
          </w:p>
        </w:tc>
      </w:tr>
      <w:tr w:rsidR="00CE76F6" w:rsidRPr="00CE76F6" w:rsidTr="005368A5">
        <w:trPr>
          <w:trHeight w:val="2034"/>
          <w:tblCellSpacing w:w="7" w:type="dxa"/>
        </w:trPr>
        <w:tc>
          <w:tcPr>
            <w:tcW w:w="2248" w:type="dxa"/>
          </w:tcPr>
          <w:p w:rsidR="00CE76F6" w:rsidRPr="00CE76F6" w:rsidRDefault="00CE76F6" w:rsidP="0053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 урока </w:t>
            </w:r>
          </w:p>
        </w:tc>
        <w:tc>
          <w:tcPr>
            <w:tcW w:w="2112" w:type="dxa"/>
            <w:gridSpan w:val="2"/>
          </w:tcPr>
          <w:p w:rsidR="00CE76F6" w:rsidRPr="00CE76F6" w:rsidRDefault="00CE76F6" w:rsidP="0053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>Выводит слайд «Рефлексия» с анимацией:</w:t>
            </w:r>
          </w:p>
          <w:p w:rsidR="00CE76F6" w:rsidRPr="00CE76F6" w:rsidRDefault="00CE76F6" w:rsidP="0053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на уроке?</w:t>
            </w:r>
          </w:p>
          <w:p w:rsidR="00CE76F6" w:rsidRPr="00CE76F6" w:rsidRDefault="00CE76F6" w:rsidP="0053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>- Какие новые для Вас были слова?</w:t>
            </w:r>
          </w:p>
          <w:p w:rsidR="00CE76F6" w:rsidRPr="00CE76F6" w:rsidRDefault="00CE76F6" w:rsidP="00DD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 xml:space="preserve">-Поговорить о </w:t>
            </w:r>
            <w:r w:rsidR="00DD0E3C">
              <w:rPr>
                <w:rFonts w:ascii="Times New Roman" w:hAnsi="Times New Roman" w:cs="Times New Roman"/>
                <w:sz w:val="24"/>
                <w:szCs w:val="24"/>
              </w:rPr>
              <w:t>задачах из ОГЭ.</w:t>
            </w:r>
          </w:p>
        </w:tc>
        <w:tc>
          <w:tcPr>
            <w:tcW w:w="2113" w:type="dxa"/>
          </w:tcPr>
          <w:p w:rsidR="00CE76F6" w:rsidRPr="00CE76F6" w:rsidRDefault="00CE76F6" w:rsidP="0053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6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</w:tc>
        <w:tc>
          <w:tcPr>
            <w:tcW w:w="3948" w:type="dxa"/>
          </w:tcPr>
          <w:p w:rsidR="00CE76F6" w:rsidRPr="00CE76F6" w:rsidRDefault="00CE76F6" w:rsidP="005368A5">
            <w:pPr>
              <w:pStyle w:val="c3"/>
              <w:spacing w:before="0" w:beforeAutospacing="0" w:after="0" w:afterAutospacing="0" w:line="270" w:lineRule="atLeast"/>
              <w:ind w:left="57"/>
              <w:rPr>
                <w:i/>
                <w:iCs/>
                <w:color w:val="170E02"/>
              </w:rPr>
            </w:pPr>
            <w:r w:rsidRPr="00CE76F6">
              <w:rPr>
                <w:color w:val="170E02"/>
              </w:rPr>
              <w:t>Коммуникативные:</w:t>
            </w:r>
            <w:r w:rsidRPr="00CE76F6">
              <w:rPr>
                <w:i/>
                <w:iCs/>
                <w:color w:val="170E02"/>
              </w:rPr>
              <w:t> умение с достаточной полнотой и точностью выражать свои мысли.</w:t>
            </w:r>
          </w:p>
          <w:p w:rsidR="00CE76F6" w:rsidRPr="00CE76F6" w:rsidRDefault="00CE76F6" w:rsidP="005368A5">
            <w:pPr>
              <w:pStyle w:val="c3"/>
              <w:spacing w:before="0" w:beforeAutospacing="0" w:after="0" w:afterAutospacing="0" w:line="270" w:lineRule="atLeast"/>
              <w:ind w:left="57"/>
              <w:rPr>
                <w:color w:val="000000"/>
              </w:rPr>
            </w:pPr>
          </w:p>
          <w:p w:rsidR="00CE76F6" w:rsidRPr="00CE76F6" w:rsidRDefault="00CE76F6" w:rsidP="005368A5">
            <w:pPr>
              <w:pStyle w:val="c3"/>
              <w:spacing w:before="0" w:beforeAutospacing="0" w:after="0" w:afterAutospacing="0" w:line="240" w:lineRule="atLeast"/>
              <w:jc w:val="both"/>
              <w:rPr>
                <w:bCs/>
                <w:i/>
                <w:color w:val="170E02"/>
              </w:rPr>
            </w:pPr>
            <w:r w:rsidRPr="00CE76F6">
              <w:rPr>
                <w:rStyle w:val="c13"/>
                <w:b/>
                <w:bCs/>
                <w:color w:val="170E02"/>
              </w:rPr>
              <w:t> Личностные</w:t>
            </w:r>
            <w:r w:rsidRPr="00CE76F6">
              <w:rPr>
                <w:i/>
                <w:iCs/>
                <w:color w:val="170E02"/>
              </w:rPr>
              <w:t xml:space="preserve">: </w:t>
            </w:r>
            <w:r w:rsidRPr="00CE76F6">
              <w:rPr>
                <w:bCs/>
                <w:i/>
                <w:color w:val="170E02"/>
              </w:rPr>
              <w:t>Способность</w:t>
            </w:r>
          </w:p>
          <w:p w:rsidR="00CE76F6" w:rsidRPr="00CE76F6" w:rsidRDefault="00CE76F6" w:rsidP="005368A5">
            <w:pPr>
              <w:pStyle w:val="c3"/>
              <w:spacing w:before="0" w:beforeAutospacing="0" w:after="0" w:afterAutospacing="0" w:line="270" w:lineRule="atLeast"/>
              <w:rPr>
                <w:b/>
                <w:bCs/>
                <w:color w:val="000000"/>
              </w:rPr>
            </w:pPr>
            <w:r w:rsidRPr="00CE76F6">
              <w:rPr>
                <w:bCs/>
                <w:i/>
                <w:color w:val="170E02"/>
              </w:rPr>
              <w:t xml:space="preserve"> к самооценке на основе критерия успешности учебной деятельности</w:t>
            </w:r>
            <w:r w:rsidRPr="00CE76F6">
              <w:rPr>
                <w:bCs/>
                <w:color w:val="170E02"/>
              </w:rPr>
              <w:t>.</w:t>
            </w:r>
          </w:p>
        </w:tc>
      </w:tr>
    </w:tbl>
    <w:p w:rsidR="00CE76F6" w:rsidRPr="00CE76F6" w:rsidRDefault="00CE76F6" w:rsidP="00CE76F6">
      <w:pPr>
        <w:rPr>
          <w:rFonts w:ascii="Times New Roman" w:hAnsi="Times New Roman" w:cs="Times New Roman"/>
          <w:sz w:val="24"/>
          <w:szCs w:val="24"/>
        </w:rPr>
      </w:pPr>
    </w:p>
    <w:p w:rsidR="004E2091" w:rsidRDefault="00CE76F6" w:rsidP="00CE76F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76F6">
        <w:rPr>
          <w:rFonts w:ascii="Times New Roman" w:hAnsi="Times New Roman" w:cs="Times New Roman"/>
          <w:b/>
          <w:sz w:val="28"/>
          <w:szCs w:val="24"/>
        </w:rPr>
        <w:t>Методические рекомендации</w:t>
      </w:r>
    </w:p>
    <w:p w:rsidR="00C776E8" w:rsidRDefault="00C776E8" w:rsidP="00C776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Данное приложение хорошо тем, что может легко заинтересовать обучающегося за счет своей красочности.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ActivInspire</w:t>
      </w:r>
      <w:proofErr w:type="spellEnd"/>
      <w:r w:rsidRPr="00B43169">
        <w:rPr>
          <w:rFonts w:ascii="Times New Roman" w:hAnsi="Times New Roman" w:cs="Times New Roman"/>
          <w:sz w:val="28"/>
          <w:szCs w:val="28"/>
        </w:rPr>
        <w:t xml:space="preserve"> предоставляет большое количество функций, но на </w:t>
      </w:r>
      <w:r>
        <w:rPr>
          <w:rFonts w:ascii="Times New Roman" w:hAnsi="Times New Roman" w:cs="Times New Roman"/>
          <w:sz w:val="28"/>
          <w:szCs w:val="28"/>
        </w:rPr>
        <w:t>начальном</w:t>
      </w:r>
      <w:r w:rsidRPr="00B43169">
        <w:rPr>
          <w:rFonts w:ascii="Times New Roman" w:hAnsi="Times New Roman" w:cs="Times New Roman"/>
          <w:sz w:val="28"/>
          <w:szCs w:val="28"/>
        </w:rPr>
        <w:t xml:space="preserve"> этапе лучше всего использовать функцию «волшебные чернила», так </w:t>
      </w:r>
      <w:r w:rsidR="007418F5">
        <w:rPr>
          <w:rFonts w:ascii="Times New Roman" w:hAnsi="Times New Roman" w:cs="Times New Roman"/>
          <w:sz w:val="28"/>
          <w:szCs w:val="28"/>
        </w:rPr>
        <w:t>учащийся</w:t>
      </w:r>
      <w:r w:rsidRPr="00B43169">
        <w:rPr>
          <w:rFonts w:ascii="Times New Roman" w:hAnsi="Times New Roman" w:cs="Times New Roman"/>
          <w:sz w:val="28"/>
          <w:szCs w:val="28"/>
        </w:rPr>
        <w:t xml:space="preserve"> проникнется волшебством и дальнейшее обучение будет более радостным. Как это сделать? Как захочет учитель. Например, можно взять картинку, наложить ее поверх текста или другой картинки, и предложить </w:t>
      </w:r>
      <w:r w:rsidR="007418F5">
        <w:rPr>
          <w:rFonts w:ascii="Times New Roman" w:hAnsi="Times New Roman" w:cs="Times New Roman"/>
          <w:sz w:val="28"/>
          <w:szCs w:val="28"/>
        </w:rPr>
        <w:t>учащемуся</w:t>
      </w:r>
      <w:r w:rsidRPr="00B43169">
        <w:rPr>
          <w:rFonts w:ascii="Times New Roman" w:hAnsi="Times New Roman" w:cs="Times New Roman"/>
          <w:sz w:val="28"/>
          <w:szCs w:val="28"/>
        </w:rPr>
        <w:t>, с помощью «волшебных чернил», стереть картинку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3169">
        <w:rPr>
          <w:rFonts w:ascii="Times New Roman" w:hAnsi="Times New Roman" w:cs="Times New Roman"/>
          <w:sz w:val="28"/>
          <w:szCs w:val="28"/>
        </w:rPr>
        <w:t xml:space="preserve"> чтобы посмотреть, что скрывается за ней.</w:t>
      </w:r>
    </w:p>
    <w:p w:rsidR="00C776E8" w:rsidRDefault="00C776E8" w:rsidP="00C776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3169">
        <w:rPr>
          <w:rFonts w:ascii="Times New Roman" w:hAnsi="Times New Roman" w:cs="Times New Roman"/>
          <w:sz w:val="28"/>
          <w:szCs w:val="28"/>
        </w:rPr>
        <w:t xml:space="preserve">Так же можно вставлять </w:t>
      </w:r>
      <w:r>
        <w:rPr>
          <w:rFonts w:ascii="Times New Roman" w:hAnsi="Times New Roman" w:cs="Times New Roman"/>
          <w:sz w:val="28"/>
          <w:szCs w:val="28"/>
        </w:rPr>
        <w:t xml:space="preserve">обыкновенные информационные слайды с текстом </w:t>
      </w:r>
      <w:r w:rsidRPr="00B43169">
        <w:rPr>
          <w:rFonts w:ascii="Times New Roman" w:hAnsi="Times New Roman" w:cs="Times New Roman"/>
          <w:sz w:val="28"/>
          <w:szCs w:val="28"/>
        </w:rPr>
        <w:t xml:space="preserve">или включить музыку, предварительно подготовив приложение к </w:t>
      </w:r>
      <w:r>
        <w:rPr>
          <w:rFonts w:ascii="Times New Roman" w:hAnsi="Times New Roman" w:cs="Times New Roman"/>
          <w:sz w:val="28"/>
          <w:szCs w:val="28"/>
        </w:rPr>
        <w:t>этому. Кроме того, в презентации</w:t>
      </w:r>
      <w:r w:rsidRPr="00B43169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Pr="00B43169">
        <w:rPr>
          <w:rFonts w:ascii="Times New Roman" w:hAnsi="Times New Roman" w:cs="Times New Roman"/>
          <w:sz w:val="28"/>
          <w:szCs w:val="28"/>
        </w:rPr>
        <w:t xml:space="preserve"> видео. Данная функция очень актуальна в наши дни и многие специалисты активно использую развивающие видео на уроках. </w:t>
      </w:r>
      <w:r>
        <w:rPr>
          <w:rFonts w:ascii="Times New Roman" w:hAnsi="Times New Roman" w:cs="Times New Roman"/>
          <w:sz w:val="28"/>
          <w:szCs w:val="28"/>
        </w:rPr>
        <w:t>Особенность</w:t>
      </w:r>
      <w:r w:rsidRPr="00B43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169">
        <w:rPr>
          <w:rFonts w:ascii="Times New Roman" w:hAnsi="Times New Roman" w:cs="Times New Roman"/>
          <w:sz w:val="28"/>
          <w:szCs w:val="28"/>
          <w:lang w:val="en-US"/>
        </w:rPr>
        <w:t>ActivInspire</w:t>
      </w:r>
      <w:proofErr w:type="spellEnd"/>
      <w:r w:rsidRPr="00B43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43169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3169">
        <w:rPr>
          <w:rFonts w:ascii="Times New Roman" w:hAnsi="Times New Roman" w:cs="Times New Roman"/>
          <w:sz w:val="28"/>
          <w:szCs w:val="28"/>
        </w:rPr>
        <w:t>, что можно показать видео, не выключая и не сворачивая само приложение, что делает работу преподавателя более комфортной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6E8" w:rsidRDefault="00C776E8" w:rsidP="00C776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Еще одним интересным педагогическим приемом является игра</w:t>
      </w:r>
      <w:r w:rsidRPr="00B43169">
        <w:rPr>
          <w:rFonts w:ascii="Times New Roman" w:hAnsi="Times New Roman" w:cs="Times New Roman"/>
          <w:sz w:val="28"/>
          <w:szCs w:val="28"/>
        </w:rPr>
        <w:t xml:space="preserve"> «правда или ложь». И </w:t>
      </w:r>
      <w:r>
        <w:rPr>
          <w:rFonts w:ascii="Times New Roman" w:hAnsi="Times New Roman" w:cs="Times New Roman"/>
          <w:sz w:val="28"/>
          <w:szCs w:val="28"/>
        </w:rPr>
        <w:t>подобную игру</w:t>
      </w:r>
      <w:r w:rsidRPr="00B43169">
        <w:rPr>
          <w:rFonts w:ascii="Times New Roman" w:hAnsi="Times New Roman" w:cs="Times New Roman"/>
          <w:sz w:val="28"/>
          <w:szCs w:val="28"/>
        </w:rPr>
        <w:t xml:space="preserve"> можно добавить в приложении. Функция </w:t>
      </w:r>
      <w:r w:rsidRPr="00B43169">
        <w:rPr>
          <w:rFonts w:ascii="Times New Roman" w:hAnsi="Times New Roman" w:cs="Times New Roman"/>
          <w:sz w:val="28"/>
          <w:szCs w:val="28"/>
        </w:rPr>
        <w:lastRenderedPageBreak/>
        <w:t xml:space="preserve">«контейнер» позволяет сопоставлять две картинки, текст и картинку, два разных текста и </w:t>
      </w:r>
      <w:proofErr w:type="spellStart"/>
      <w:r w:rsidRPr="00B4316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43169">
        <w:rPr>
          <w:rFonts w:ascii="Times New Roman" w:hAnsi="Times New Roman" w:cs="Times New Roman"/>
          <w:sz w:val="28"/>
          <w:szCs w:val="28"/>
        </w:rPr>
        <w:t xml:space="preserve">. Как ее использовать в рамках игры «правда или ложь»? Можно подготовить несколько «контейнеров» и попросить </w:t>
      </w:r>
      <w:r w:rsidR="007418F5">
        <w:rPr>
          <w:rFonts w:ascii="Times New Roman" w:hAnsi="Times New Roman" w:cs="Times New Roman"/>
          <w:sz w:val="28"/>
          <w:szCs w:val="28"/>
        </w:rPr>
        <w:t>учащихся</w:t>
      </w:r>
      <w:r w:rsidRPr="00B43169">
        <w:rPr>
          <w:rFonts w:ascii="Times New Roman" w:hAnsi="Times New Roman" w:cs="Times New Roman"/>
          <w:sz w:val="28"/>
          <w:szCs w:val="28"/>
        </w:rPr>
        <w:t xml:space="preserve"> сопоставить картинки с текстом. Например, имеется высказывание «</w:t>
      </w:r>
      <w:r w:rsidR="00DD0E3C">
        <w:rPr>
          <w:rFonts w:ascii="Times New Roman" w:hAnsi="Times New Roman" w:cs="Times New Roman"/>
          <w:sz w:val="28"/>
          <w:szCs w:val="28"/>
        </w:rPr>
        <w:t>Сила тока прямо пропорциональная напряжению и обратно пропорциональна сопротивлению</w:t>
      </w:r>
      <w:r w:rsidRPr="00B43169">
        <w:rPr>
          <w:rFonts w:ascii="Times New Roman" w:hAnsi="Times New Roman" w:cs="Times New Roman"/>
          <w:sz w:val="28"/>
          <w:szCs w:val="28"/>
        </w:rPr>
        <w:t xml:space="preserve">», и имеется несколько картинок с галочками. Если </w:t>
      </w:r>
      <w:r w:rsidR="007418F5">
        <w:rPr>
          <w:rFonts w:ascii="Times New Roman" w:hAnsi="Times New Roman" w:cs="Times New Roman"/>
          <w:sz w:val="28"/>
          <w:szCs w:val="28"/>
        </w:rPr>
        <w:t>ученик</w:t>
      </w:r>
      <w:r w:rsidRPr="00B43169">
        <w:rPr>
          <w:rFonts w:ascii="Times New Roman" w:hAnsi="Times New Roman" w:cs="Times New Roman"/>
          <w:sz w:val="28"/>
          <w:szCs w:val="28"/>
        </w:rPr>
        <w:t xml:space="preserve"> согласен с высказыванием, он ставит зеленую галочку напротив него, если же не согласен – красную. При этом, если </w:t>
      </w:r>
      <w:r w:rsidR="007418F5">
        <w:rPr>
          <w:rFonts w:ascii="Times New Roman" w:hAnsi="Times New Roman" w:cs="Times New Roman"/>
          <w:sz w:val="28"/>
          <w:szCs w:val="28"/>
        </w:rPr>
        <w:t>он</w:t>
      </w:r>
      <w:r w:rsidRPr="00B43169">
        <w:rPr>
          <w:rFonts w:ascii="Times New Roman" w:hAnsi="Times New Roman" w:cs="Times New Roman"/>
          <w:sz w:val="28"/>
          <w:szCs w:val="28"/>
        </w:rPr>
        <w:t xml:space="preserve"> отвечает неправильно, приложение вернет его картинку на место, если отвечает правильно </w:t>
      </w:r>
      <w:proofErr w:type="gramStart"/>
      <w:r w:rsidRPr="00B4316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43169">
        <w:rPr>
          <w:rFonts w:ascii="Times New Roman" w:hAnsi="Times New Roman" w:cs="Times New Roman"/>
          <w:sz w:val="28"/>
          <w:szCs w:val="28"/>
        </w:rPr>
        <w:t>лышит музыку в стиле «</w:t>
      </w:r>
      <w:proofErr w:type="spellStart"/>
      <w:r w:rsidRPr="00B43169">
        <w:rPr>
          <w:rFonts w:ascii="Times New Roman" w:hAnsi="Times New Roman" w:cs="Times New Roman"/>
          <w:sz w:val="28"/>
          <w:szCs w:val="28"/>
        </w:rPr>
        <w:t>Тадааам</w:t>
      </w:r>
      <w:proofErr w:type="spellEnd"/>
      <w:r w:rsidRPr="00B43169">
        <w:rPr>
          <w:rFonts w:ascii="Times New Roman" w:hAnsi="Times New Roman" w:cs="Times New Roman"/>
          <w:sz w:val="28"/>
          <w:szCs w:val="28"/>
        </w:rPr>
        <w:t>!»</w:t>
      </w:r>
      <w:r w:rsidR="00DD0E3C">
        <w:rPr>
          <w:rFonts w:ascii="Times New Roman" w:hAnsi="Times New Roman" w:cs="Times New Roman"/>
          <w:sz w:val="28"/>
          <w:szCs w:val="28"/>
        </w:rPr>
        <w:t>.</w:t>
      </w:r>
    </w:p>
    <w:p w:rsidR="00426A5A" w:rsidRPr="00CE76F6" w:rsidRDefault="00426A5A" w:rsidP="00C776E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426A5A" w:rsidRPr="00CE76F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00"/>
    <w:rsid w:val="000F689B"/>
    <w:rsid w:val="002870A4"/>
    <w:rsid w:val="00426A5A"/>
    <w:rsid w:val="004E2091"/>
    <w:rsid w:val="007418F5"/>
    <w:rsid w:val="00C776E8"/>
    <w:rsid w:val="00CE76F6"/>
    <w:rsid w:val="00DD0E3C"/>
    <w:rsid w:val="00F0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F6"/>
  </w:style>
  <w:style w:type="paragraph" w:styleId="1">
    <w:name w:val="heading 1"/>
    <w:basedOn w:val="a"/>
    <w:next w:val="a"/>
    <w:link w:val="10"/>
    <w:uiPriority w:val="9"/>
    <w:qFormat/>
    <w:rsid w:val="00CE7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E76F6"/>
  </w:style>
  <w:style w:type="paragraph" w:styleId="a3">
    <w:name w:val="Normal (Web)"/>
    <w:basedOn w:val="a"/>
    <w:uiPriority w:val="99"/>
    <w:unhideWhenUsed/>
    <w:rsid w:val="00CE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uiPriority w:val="99"/>
    <w:rsid w:val="00CE76F6"/>
    <w:pPr>
      <w:widowControl w:val="0"/>
      <w:suppressAutoHyphens/>
      <w:autoSpaceDN w:val="0"/>
      <w:spacing w:after="0" w:line="240" w:lineRule="auto"/>
    </w:pPr>
    <w:rPr>
      <w:rFonts w:ascii="Liberation Serif" w:eastAsia="Calibri" w:hAnsi="Liberation Serif" w:cs="Liberation Serif"/>
      <w:kern w:val="3"/>
      <w:sz w:val="20"/>
      <w:szCs w:val="20"/>
      <w:lang w:eastAsia="ru-RU"/>
    </w:rPr>
  </w:style>
  <w:style w:type="paragraph" w:customStyle="1" w:styleId="c3">
    <w:name w:val="c3"/>
    <w:basedOn w:val="a"/>
    <w:rsid w:val="00CE76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E76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">
    <w:name w:val="c8"/>
    <w:rsid w:val="00CE76F6"/>
    <w:rPr>
      <w:rFonts w:cs="Times New Roman"/>
    </w:rPr>
  </w:style>
  <w:style w:type="character" w:customStyle="1" w:styleId="c7">
    <w:name w:val="c7"/>
    <w:rsid w:val="00CE76F6"/>
    <w:rPr>
      <w:rFonts w:cs="Times New Roman"/>
    </w:rPr>
  </w:style>
  <w:style w:type="character" w:customStyle="1" w:styleId="c13">
    <w:name w:val="c13"/>
    <w:rsid w:val="00CE76F6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F6"/>
  </w:style>
  <w:style w:type="paragraph" w:styleId="1">
    <w:name w:val="heading 1"/>
    <w:basedOn w:val="a"/>
    <w:next w:val="a"/>
    <w:link w:val="10"/>
    <w:uiPriority w:val="9"/>
    <w:qFormat/>
    <w:rsid w:val="00CE7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E76F6"/>
  </w:style>
  <w:style w:type="paragraph" w:styleId="a3">
    <w:name w:val="Normal (Web)"/>
    <w:basedOn w:val="a"/>
    <w:uiPriority w:val="99"/>
    <w:unhideWhenUsed/>
    <w:rsid w:val="00CE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uiPriority w:val="99"/>
    <w:rsid w:val="00CE76F6"/>
    <w:pPr>
      <w:widowControl w:val="0"/>
      <w:suppressAutoHyphens/>
      <w:autoSpaceDN w:val="0"/>
      <w:spacing w:after="0" w:line="240" w:lineRule="auto"/>
    </w:pPr>
    <w:rPr>
      <w:rFonts w:ascii="Liberation Serif" w:eastAsia="Calibri" w:hAnsi="Liberation Serif" w:cs="Liberation Serif"/>
      <w:kern w:val="3"/>
      <w:sz w:val="20"/>
      <w:szCs w:val="20"/>
      <w:lang w:eastAsia="ru-RU"/>
    </w:rPr>
  </w:style>
  <w:style w:type="paragraph" w:customStyle="1" w:styleId="c3">
    <w:name w:val="c3"/>
    <w:basedOn w:val="a"/>
    <w:rsid w:val="00CE76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E76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">
    <w:name w:val="c8"/>
    <w:rsid w:val="00CE76F6"/>
    <w:rPr>
      <w:rFonts w:cs="Times New Roman"/>
    </w:rPr>
  </w:style>
  <w:style w:type="character" w:customStyle="1" w:styleId="c7">
    <w:name w:val="c7"/>
    <w:rsid w:val="00CE76F6"/>
    <w:rPr>
      <w:rFonts w:cs="Times New Roman"/>
    </w:rPr>
  </w:style>
  <w:style w:type="character" w:customStyle="1" w:styleId="c13">
    <w:name w:val="c13"/>
    <w:rsid w:val="00CE76F6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 Курушин</cp:lastModifiedBy>
  <cp:revision>8</cp:revision>
  <dcterms:created xsi:type="dcterms:W3CDTF">2018-01-22T14:58:00Z</dcterms:created>
  <dcterms:modified xsi:type="dcterms:W3CDTF">2018-05-06T07:16:00Z</dcterms:modified>
</cp:coreProperties>
</file>